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41F" w:rsidRDefault="004D741F">
      <w:pPr>
        <w:rPr>
          <w:rFonts w:ascii="Arial" w:hAnsi="Arial" w:cs="Arial"/>
          <w:b/>
        </w:rPr>
      </w:pPr>
      <w:r>
        <w:rPr>
          <w:rFonts w:ascii="Arial" w:hAnsi="Arial" w:cs="Arial"/>
          <w:b/>
        </w:rPr>
        <w:t xml:space="preserve"> </w:t>
      </w: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p w:rsidR="004D741F" w:rsidRDefault="004D741F">
      <w:pPr>
        <w:rPr>
          <w:rFonts w:ascii="Arial" w:hAnsi="Arial" w:cs="Arial"/>
          <w:b/>
        </w:rPr>
      </w:pPr>
    </w:p>
    <w:tbl>
      <w:tblPr>
        <w:tblpPr w:leftFromText="141" w:rightFromText="141" w:vertAnchor="page" w:horzAnchor="margin" w:tblpY="11471"/>
        <w:tblW w:w="9873" w:type="dxa"/>
        <w:tblCellMar>
          <w:left w:w="70" w:type="dxa"/>
          <w:right w:w="70" w:type="dxa"/>
        </w:tblCellMar>
        <w:tblLook w:val="04A0" w:firstRow="1" w:lastRow="0" w:firstColumn="1" w:lastColumn="0" w:noHBand="0" w:noVBand="1"/>
      </w:tblPr>
      <w:tblGrid>
        <w:gridCol w:w="1403"/>
        <w:gridCol w:w="2837"/>
        <w:gridCol w:w="1680"/>
        <w:gridCol w:w="869"/>
        <w:gridCol w:w="863"/>
        <w:gridCol w:w="1160"/>
        <w:gridCol w:w="1061"/>
      </w:tblGrid>
      <w:tr w:rsidR="00D12B4D" w:rsidRPr="009E6C9C" w:rsidTr="00D12B4D">
        <w:trPr>
          <w:trHeight w:val="402"/>
        </w:trPr>
        <w:tc>
          <w:tcPr>
            <w:tcW w:w="1403"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rsidR="00D12B4D" w:rsidRPr="009E6C9C" w:rsidRDefault="00D12B4D" w:rsidP="00D12B4D">
            <w:pPr>
              <w:rPr>
                <w:rFonts w:ascii="Arial" w:hAnsi="Arial" w:cs="Arial"/>
                <w:sz w:val="16"/>
                <w:szCs w:val="16"/>
              </w:rPr>
            </w:pPr>
            <w:r w:rsidRPr="009E6C9C">
              <w:rPr>
                <w:rFonts w:ascii="Arial" w:hAnsi="Arial" w:cs="Arial"/>
                <w:sz w:val="16"/>
                <w:szCs w:val="16"/>
              </w:rPr>
              <w:t xml:space="preserve">  </w:t>
            </w:r>
            <w:r w:rsidRPr="00D12B4D">
              <w:rPr>
                <w:rFonts w:ascii="Calibri" w:hAnsi="Calibri" w:cs="Arabic Typesetting"/>
                <w:sz w:val="16"/>
                <w:szCs w:val="16"/>
              </w:rPr>
              <w:t>ZODP. PROJ.</w:t>
            </w:r>
          </w:p>
        </w:tc>
        <w:tc>
          <w:tcPr>
            <w:tcW w:w="2837" w:type="dxa"/>
            <w:tcBorders>
              <w:top w:val="single" w:sz="12" w:space="0" w:color="auto"/>
              <w:left w:val="nil"/>
              <w:bottom w:val="nil"/>
              <w:right w:val="nil"/>
            </w:tcBorders>
            <w:shd w:val="clear" w:color="auto" w:fill="auto"/>
            <w:noWrap/>
            <w:vAlign w:val="center"/>
            <w:hideMark/>
          </w:tcPr>
          <w:p w:rsidR="00D12B4D" w:rsidRPr="009E6C9C" w:rsidRDefault="002F30A6" w:rsidP="00D12B4D">
            <w:pPr>
              <w:rPr>
                <w:rFonts w:ascii="Arial CE" w:hAnsi="Arial CE" w:cs="Arial CE"/>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margin-left:137.55pt;margin-top:9.75pt;width:48.1pt;height:33.65pt;z-index:-251654144;mso-position-horizontal-relative:text;mso-position-vertical-relative:text">
                  <v:imagedata r:id="rId8" o:title="Korc_podpis"/>
                </v:shape>
              </w:pict>
            </w:r>
            <w:r w:rsidR="00D12B4D" w:rsidRPr="009E6C9C">
              <w:rPr>
                <w:rFonts w:ascii="Arial CE" w:hAnsi="Arial CE" w:cs="Arial CE"/>
                <w:sz w:val="20"/>
                <w:szCs w:val="20"/>
              </w:rPr>
              <w:t xml:space="preserve"> Ing. Petr Lanc</w:t>
            </w:r>
          </w:p>
        </w:tc>
        <w:tc>
          <w:tcPr>
            <w:tcW w:w="1680" w:type="dxa"/>
            <w:tcBorders>
              <w:top w:val="single" w:sz="12" w:space="0" w:color="auto"/>
              <w:left w:val="nil"/>
              <w:bottom w:val="single" w:sz="4" w:space="0" w:color="auto"/>
              <w:right w:val="single" w:sz="4" w:space="0" w:color="auto"/>
            </w:tcBorders>
            <w:shd w:val="clear" w:color="auto" w:fill="auto"/>
            <w:noWrap/>
            <w:vAlign w:val="center"/>
            <w:hideMark/>
          </w:tcPr>
          <w:p w:rsidR="00D12B4D" w:rsidRPr="009E6C9C" w:rsidRDefault="00D12B4D" w:rsidP="00D12B4D">
            <w:pPr>
              <w:rPr>
                <w:rFonts w:ascii="Arial CE" w:hAnsi="Arial CE" w:cs="Arial CE"/>
                <w:sz w:val="20"/>
                <w:szCs w:val="20"/>
              </w:rPr>
            </w:pPr>
            <w:r w:rsidRPr="009E6C9C">
              <w:rPr>
                <w:rFonts w:ascii="Arial CE" w:hAnsi="Arial CE" w:cs="Arial CE"/>
                <w:sz w:val="20"/>
                <w:szCs w:val="20"/>
              </w:rPr>
              <w:t> </w:t>
            </w:r>
          </w:p>
        </w:tc>
        <w:tc>
          <w:tcPr>
            <w:tcW w:w="869" w:type="dxa"/>
            <w:tcBorders>
              <w:top w:val="single" w:sz="12" w:space="0" w:color="auto"/>
              <w:left w:val="nil"/>
              <w:bottom w:val="single" w:sz="4" w:space="0" w:color="auto"/>
              <w:right w:val="single" w:sz="4" w:space="0" w:color="auto"/>
            </w:tcBorders>
            <w:shd w:val="clear" w:color="auto" w:fill="auto"/>
            <w:noWrap/>
            <w:vAlign w:val="center"/>
            <w:hideMark/>
          </w:tcPr>
          <w:p w:rsidR="00D12B4D" w:rsidRPr="009E6C9C" w:rsidRDefault="00D12B4D" w:rsidP="00D12B4D">
            <w:pPr>
              <w:rPr>
                <w:rFonts w:ascii="Arial CE" w:hAnsi="Arial CE" w:cs="Arial CE"/>
                <w:sz w:val="16"/>
                <w:szCs w:val="16"/>
              </w:rPr>
            </w:pPr>
            <w:r w:rsidRPr="009E6C9C">
              <w:rPr>
                <w:rFonts w:ascii="Arial CE" w:hAnsi="Arial CE" w:cs="Arial CE"/>
                <w:sz w:val="16"/>
                <w:szCs w:val="16"/>
              </w:rPr>
              <w:t xml:space="preserve"> DATUM</w:t>
            </w:r>
          </w:p>
        </w:tc>
        <w:tc>
          <w:tcPr>
            <w:tcW w:w="863" w:type="dxa"/>
            <w:tcBorders>
              <w:top w:val="single" w:sz="12" w:space="0" w:color="auto"/>
              <w:left w:val="nil"/>
              <w:bottom w:val="single" w:sz="4" w:space="0" w:color="auto"/>
              <w:right w:val="single" w:sz="12" w:space="0" w:color="auto"/>
            </w:tcBorders>
            <w:shd w:val="clear" w:color="auto" w:fill="auto"/>
            <w:noWrap/>
            <w:vAlign w:val="center"/>
            <w:hideMark/>
          </w:tcPr>
          <w:p w:rsidR="00D12B4D" w:rsidRPr="009E6C9C" w:rsidRDefault="00D12B4D" w:rsidP="00D12B4D">
            <w:pPr>
              <w:jc w:val="center"/>
              <w:rPr>
                <w:rFonts w:ascii="Arial CE" w:hAnsi="Arial CE" w:cs="Arial CE"/>
                <w:sz w:val="20"/>
                <w:szCs w:val="20"/>
              </w:rPr>
            </w:pPr>
            <w:r w:rsidRPr="009E6C9C">
              <w:rPr>
                <w:rFonts w:ascii="Arial CE" w:hAnsi="Arial CE" w:cs="Arial CE"/>
                <w:sz w:val="20"/>
                <w:szCs w:val="20"/>
              </w:rPr>
              <w:t>09/2015</w:t>
            </w:r>
          </w:p>
        </w:tc>
        <w:tc>
          <w:tcPr>
            <w:tcW w:w="1160" w:type="dxa"/>
            <w:tcBorders>
              <w:top w:val="single" w:sz="12" w:space="0" w:color="auto"/>
              <w:left w:val="nil"/>
              <w:bottom w:val="nil"/>
              <w:right w:val="nil"/>
            </w:tcBorders>
            <w:shd w:val="clear" w:color="auto" w:fill="auto"/>
            <w:noWrap/>
            <w:vAlign w:val="center"/>
            <w:hideMark/>
          </w:tcPr>
          <w:p w:rsidR="00D12B4D" w:rsidRPr="009E6C9C" w:rsidRDefault="00D12B4D" w:rsidP="00D12B4D">
            <w:pPr>
              <w:jc w:val="center"/>
              <w:rPr>
                <w:rFonts w:ascii="Arial CE" w:hAnsi="Arial CE" w:cs="Arial CE"/>
                <w:sz w:val="20"/>
                <w:szCs w:val="20"/>
              </w:rPr>
            </w:pPr>
            <w:r w:rsidRPr="009E6C9C">
              <w:rPr>
                <w:rFonts w:ascii="Arial CE" w:hAnsi="Arial CE" w:cs="Arial CE"/>
                <w:sz w:val="20"/>
                <w:szCs w:val="20"/>
              </w:rPr>
              <w:t> </w:t>
            </w:r>
          </w:p>
        </w:tc>
        <w:tc>
          <w:tcPr>
            <w:tcW w:w="1061" w:type="dxa"/>
            <w:tcBorders>
              <w:top w:val="single" w:sz="12" w:space="0" w:color="auto"/>
              <w:left w:val="nil"/>
              <w:bottom w:val="nil"/>
              <w:right w:val="single" w:sz="12" w:space="0" w:color="auto"/>
            </w:tcBorders>
            <w:shd w:val="clear" w:color="auto" w:fill="auto"/>
            <w:noWrap/>
            <w:vAlign w:val="bottom"/>
            <w:hideMark/>
          </w:tcPr>
          <w:p w:rsidR="00D12B4D" w:rsidRPr="009E6C9C" w:rsidRDefault="00D12B4D" w:rsidP="00D12B4D">
            <w:pPr>
              <w:rPr>
                <w:rFonts w:ascii="Arial CE" w:hAnsi="Arial CE" w:cs="Arial CE"/>
                <w:sz w:val="20"/>
                <w:szCs w:val="20"/>
              </w:rPr>
            </w:pPr>
            <w:r w:rsidRPr="009E6C9C">
              <w:rPr>
                <w:rFonts w:ascii="Arial CE" w:hAnsi="Arial CE" w:cs="Arial CE"/>
                <w:sz w:val="20"/>
                <w:szCs w:val="20"/>
              </w:rPr>
              <w:t> </w:t>
            </w:r>
          </w:p>
        </w:tc>
      </w:tr>
      <w:tr w:rsidR="00D12B4D" w:rsidRPr="009E6C9C" w:rsidTr="00D12B4D">
        <w:trPr>
          <w:trHeight w:val="402"/>
        </w:trPr>
        <w:tc>
          <w:tcPr>
            <w:tcW w:w="1403" w:type="dxa"/>
            <w:tcBorders>
              <w:top w:val="nil"/>
              <w:left w:val="single" w:sz="12" w:space="0" w:color="auto"/>
              <w:bottom w:val="single" w:sz="4" w:space="0" w:color="auto"/>
              <w:right w:val="single" w:sz="4" w:space="0" w:color="auto"/>
            </w:tcBorders>
            <w:shd w:val="clear" w:color="auto" w:fill="auto"/>
            <w:noWrap/>
            <w:vAlign w:val="center"/>
            <w:hideMark/>
          </w:tcPr>
          <w:p w:rsidR="00D12B4D" w:rsidRPr="009E6C9C" w:rsidRDefault="00D12B4D" w:rsidP="00D12B4D">
            <w:pPr>
              <w:rPr>
                <w:rFonts w:ascii="Arial" w:hAnsi="Arial" w:cs="Arial"/>
                <w:sz w:val="14"/>
                <w:szCs w:val="14"/>
              </w:rPr>
            </w:pPr>
            <w:r w:rsidRPr="009E6C9C">
              <w:rPr>
                <w:rFonts w:ascii="Arial" w:hAnsi="Arial" w:cs="Arial"/>
                <w:sz w:val="14"/>
                <w:szCs w:val="14"/>
              </w:rPr>
              <w:t xml:space="preserve">  </w:t>
            </w:r>
            <w:r w:rsidRPr="00D12B4D">
              <w:rPr>
                <w:rFonts w:ascii="Calibri" w:hAnsi="Calibri" w:cs="Arabic Typesetting"/>
                <w:sz w:val="16"/>
                <w:szCs w:val="16"/>
              </w:rPr>
              <w:t>VYPRACOVAL</w:t>
            </w:r>
          </w:p>
        </w:tc>
        <w:tc>
          <w:tcPr>
            <w:tcW w:w="2837" w:type="dxa"/>
            <w:tcBorders>
              <w:top w:val="single" w:sz="4" w:space="0" w:color="auto"/>
              <w:left w:val="nil"/>
              <w:bottom w:val="single" w:sz="4" w:space="0" w:color="auto"/>
              <w:right w:val="nil"/>
            </w:tcBorders>
            <w:shd w:val="clear" w:color="auto" w:fill="auto"/>
            <w:noWrap/>
            <w:vAlign w:val="center"/>
            <w:hideMark/>
          </w:tcPr>
          <w:p w:rsidR="00D12B4D" w:rsidRPr="009E6C9C" w:rsidRDefault="00D12B4D" w:rsidP="00D12B4D">
            <w:pPr>
              <w:rPr>
                <w:rFonts w:ascii="Arial CE" w:hAnsi="Arial CE" w:cs="Arial CE"/>
                <w:sz w:val="20"/>
                <w:szCs w:val="20"/>
              </w:rPr>
            </w:pPr>
            <w:r w:rsidRPr="009E6C9C">
              <w:rPr>
                <w:rFonts w:ascii="Arial CE" w:hAnsi="Arial CE" w:cs="Arial CE"/>
                <w:sz w:val="20"/>
                <w:szCs w:val="20"/>
              </w:rPr>
              <w:t xml:space="preserve"> Ing. </w:t>
            </w:r>
            <w:r>
              <w:rPr>
                <w:rFonts w:ascii="Arial CE" w:hAnsi="Arial CE" w:cs="Arial CE"/>
                <w:sz w:val="20"/>
                <w:szCs w:val="20"/>
              </w:rPr>
              <w:t>Břetislav Korč</w:t>
            </w:r>
          </w:p>
        </w:tc>
        <w:tc>
          <w:tcPr>
            <w:tcW w:w="1680" w:type="dxa"/>
            <w:tcBorders>
              <w:top w:val="nil"/>
              <w:left w:val="nil"/>
              <w:bottom w:val="single" w:sz="4" w:space="0" w:color="auto"/>
              <w:right w:val="single" w:sz="4" w:space="0" w:color="auto"/>
            </w:tcBorders>
            <w:shd w:val="clear" w:color="auto" w:fill="auto"/>
            <w:noWrap/>
            <w:vAlign w:val="center"/>
            <w:hideMark/>
          </w:tcPr>
          <w:p w:rsidR="00D12B4D" w:rsidRPr="009E6C9C" w:rsidRDefault="00D12B4D" w:rsidP="00D12B4D">
            <w:pPr>
              <w:rPr>
                <w:rFonts w:ascii="Arial CE" w:hAnsi="Arial CE" w:cs="Arial CE"/>
                <w:sz w:val="20"/>
                <w:szCs w:val="20"/>
              </w:rPr>
            </w:pPr>
            <w:r w:rsidRPr="009E6C9C">
              <w:rPr>
                <w:rFonts w:ascii="Arial CE" w:hAnsi="Arial CE" w:cs="Arial CE"/>
                <w:sz w:val="20"/>
                <w:szCs w:val="20"/>
              </w:rPr>
              <w:t> </w:t>
            </w:r>
          </w:p>
        </w:tc>
        <w:tc>
          <w:tcPr>
            <w:tcW w:w="869" w:type="dxa"/>
            <w:tcBorders>
              <w:top w:val="nil"/>
              <w:left w:val="nil"/>
              <w:bottom w:val="single" w:sz="4" w:space="0" w:color="auto"/>
              <w:right w:val="single" w:sz="4" w:space="0" w:color="auto"/>
            </w:tcBorders>
            <w:shd w:val="clear" w:color="auto" w:fill="auto"/>
            <w:noWrap/>
            <w:vAlign w:val="center"/>
            <w:hideMark/>
          </w:tcPr>
          <w:p w:rsidR="00D12B4D" w:rsidRPr="009E6C9C" w:rsidRDefault="00D12B4D" w:rsidP="00D12B4D">
            <w:pPr>
              <w:rPr>
                <w:rFonts w:ascii="Arial" w:hAnsi="Arial" w:cs="Arial"/>
                <w:sz w:val="16"/>
                <w:szCs w:val="16"/>
              </w:rPr>
            </w:pPr>
            <w:r w:rsidRPr="009E6C9C">
              <w:rPr>
                <w:rFonts w:ascii="Arial" w:hAnsi="Arial" w:cs="Arial"/>
                <w:sz w:val="16"/>
                <w:szCs w:val="16"/>
              </w:rPr>
              <w:t xml:space="preserve"> MĚ</w:t>
            </w:r>
            <w:r>
              <w:rPr>
                <w:rFonts w:ascii="Arial" w:hAnsi="Arial" w:cs="Arial"/>
                <w:sz w:val="16"/>
                <w:szCs w:val="16"/>
              </w:rPr>
              <w:t>ŘÍ</w:t>
            </w:r>
            <w:r w:rsidRPr="009E6C9C">
              <w:rPr>
                <w:rFonts w:ascii="Arial" w:hAnsi="Arial" w:cs="Arial"/>
                <w:sz w:val="16"/>
                <w:szCs w:val="16"/>
              </w:rPr>
              <w:t>TKO</w:t>
            </w:r>
          </w:p>
        </w:tc>
        <w:tc>
          <w:tcPr>
            <w:tcW w:w="863" w:type="dxa"/>
            <w:tcBorders>
              <w:top w:val="nil"/>
              <w:left w:val="nil"/>
              <w:bottom w:val="single" w:sz="4" w:space="0" w:color="auto"/>
              <w:right w:val="single" w:sz="12" w:space="0" w:color="auto"/>
            </w:tcBorders>
            <w:shd w:val="clear" w:color="auto" w:fill="auto"/>
            <w:noWrap/>
            <w:vAlign w:val="center"/>
            <w:hideMark/>
          </w:tcPr>
          <w:p w:rsidR="00D12B4D" w:rsidRPr="009E6C9C" w:rsidRDefault="00D12B4D" w:rsidP="00D12B4D">
            <w:pPr>
              <w:jc w:val="center"/>
              <w:rPr>
                <w:rFonts w:ascii="Arial CE" w:hAnsi="Arial CE" w:cs="Arial CE"/>
                <w:sz w:val="20"/>
                <w:szCs w:val="20"/>
              </w:rPr>
            </w:pPr>
            <w:r w:rsidRPr="009E6C9C">
              <w:rPr>
                <w:rFonts w:ascii="Arial CE" w:hAnsi="Arial CE" w:cs="Arial CE"/>
                <w:sz w:val="20"/>
                <w:szCs w:val="20"/>
              </w:rPr>
              <w:t>2367</w:t>
            </w:r>
          </w:p>
        </w:tc>
        <w:tc>
          <w:tcPr>
            <w:tcW w:w="1160" w:type="dxa"/>
            <w:tcBorders>
              <w:top w:val="nil"/>
              <w:left w:val="nil"/>
              <w:bottom w:val="nil"/>
              <w:right w:val="nil"/>
            </w:tcBorders>
            <w:shd w:val="clear" w:color="auto" w:fill="auto"/>
            <w:noWrap/>
            <w:vAlign w:val="center"/>
            <w:hideMark/>
          </w:tcPr>
          <w:p w:rsidR="00D12B4D" w:rsidRPr="009E6C9C" w:rsidRDefault="00D12B4D" w:rsidP="00D12B4D">
            <w:pPr>
              <w:jc w:val="center"/>
              <w:rPr>
                <w:rFonts w:ascii="Arial CE" w:hAnsi="Arial CE" w:cs="Arial CE"/>
                <w:sz w:val="20"/>
                <w:szCs w:val="20"/>
              </w:rPr>
            </w:pPr>
            <w:r>
              <w:rPr>
                <w:noProof/>
              </w:rPr>
              <w:pict>
                <v:shape id="Obrázek 1" o:spid="_x0000_s1074" type="#_x0000_t75" style="position:absolute;left:0;text-align:left;margin-left:1.7pt;margin-top:-10.1pt;width:99.75pt;height:39.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9" o:title=""/>
                </v:shape>
              </w:pict>
            </w:r>
            <w:r w:rsidRPr="009E6C9C">
              <w:rPr>
                <w:rFonts w:ascii="Arial CE" w:hAnsi="Arial CE" w:cs="Arial CE"/>
                <w:sz w:val="20"/>
                <w:szCs w:val="20"/>
              </w:rPr>
              <w:t> </w:t>
            </w:r>
          </w:p>
        </w:tc>
        <w:tc>
          <w:tcPr>
            <w:tcW w:w="1061" w:type="dxa"/>
            <w:tcBorders>
              <w:top w:val="nil"/>
              <w:left w:val="nil"/>
              <w:bottom w:val="nil"/>
              <w:right w:val="single" w:sz="12" w:space="0" w:color="auto"/>
            </w:tcBorders>
            <w:shd w:val="clear" w:color="auto" w:fill="auto"/>
            <w:noWrap/>
            <w:vAlign w:val="bottom"/>
            <w:hideMark/>
          </w:tcPr>
          <w:p w:rsidR="00D12B4D" w:rsidRPr="009E6C9C" w:rsidRDefault="00D12B4D" w:rsidP="00D12B4D">
            <w:pPr>
              <w:rPr>
                <w:rFonts w:ascii="Arial CE" w:hAnsi="Arial CE" w:cs="Arial CE"/>
                <w:sz w:val="20"/>
                <w:szCs w:val="20"/>
              </w:rPr>
            </w:pPr>
            <w:r w:rsidRPr="009E6C9C">
              <w:rPr>
                <w:rFonts w:ascii="Arial CE" w:hAnsi="Arial CE" w:cs="Arial CE"/>
                <w:sz w:val="20"/>
                <w:szCs w:val="20"/>
              </w:rPr>
              <w:t> </w:t>
            </w:r>
          </w:p>
        </w:tc>
      </w:tr>
      <w:tr w:rsidR="00D12B4D" w:rsidRPr="009E6C9C" w:rsidTr="00D12B4D">
        <w:trPr>
          <w:trHeight w:val="402"/>
        </w:trPr>
        <w:tc>
          <w:tcPr>
            <w:tcW w:w="1403" w:type="dxa"/>
            <w:tcBorders>
              <w:top w:val="nil"/>
              <w:left w:val="single" w:sz="12" w:space="0" w:color="auto"/>
              <w:bottom w:val="nil"/>
            </w:tcBorders>
            <w:shd w:val="clear" w:color="auto" w:fill="auto"/>
            <w:noWrap/>
            <w:vAlign w:val="center"/>
            <w:hideMark/>
          </w:tcPr>
          <w:p w:rsidR="00D12B4D" w:rsidRPr="009E6C9C" w:rsidRDefault="00D12B4D" w:rsidP="00D12B4D">
            <w:pPr>
              <w:rPr>
                <w:rFonts w:ascii="Arial" w:hAnsi="Arial" w:cs="Arial"/>
                <w:sz w:val="16"/>
                <w:szCs w:val="16"/>
              </w:rPr>
            </w:pPr>
            <w:r w:rsidRPr="009E6C9C">
              <w:rPr>
                <w:rFonts w:ascii="Arial" w:hAnsi="Arial" w:cs="Arial"/>
                <w:sz w:val="16"/>
                <w:szCs w:val="16"/>
              </w:rPr>
              <w:t xml:space="preserve">  </w:t>
            </w:r>
            <w:r w:rsidRPr="00D12B4D">
              <w:rPr>
                <w:rFonts w:ascii="Calibri" w:hAnsi="Calibri" w:cs="Arabic Typesetting"/>
                <w:sz w:val="16"/>
                <w:szCs w:val="16"/>
              </w:rPr>
              <w:t>INVESTOR</w:t>
            </w:r>
          </w:p>
        </w:tc>
        <w:tc>
          <w:tcPr>
            <w:tcW w:w="4517" w:type="dxa"/>
            <w:gridSpan w:val="2"/>
            <w:vMerge w:val="restart"/>
            <w:tcBorders>
              <w:top w:val="single" w:sz="4" w:space="0" w:color="auto"/>
              <w:left w:val="nil"/>
              <w:bottom w:val="single" w:sz="12" w:space="0" w:color="000000"/>
              <w:right w:val="single" w:sz="4" w:space="0" w:color="000000"/>
            </w:tcBorders>
            <w:shd w:val="clear" w:color="auto" w:fill="auto"/>
            <w:vAlign w:val="center"/>
            <w:hideMark/>
          </w:tcPr>
          <w:p w:rsidR="00D12B4D" w:rsidRPr="009E6C9C" w:rsidRDefault="00D12B4D" w:rsidP="00D12B4D">
            <w:pPr>
              <w:rPr>
                <w:rFonts w:ascii="Arial CE" w:hAnsi="Arial CE" w:cs="Arial CE"/>
                <w:sz w:val="18"/>
                <w:szCs w:val="18"/>
              </w:rPr>
            </w:pPr>
            <w:r w:rsidRPr="009E6C9C">
              <w:rPr>
                <w:rFonts w:ascii="Arial CE" w:hAnsi="Arial CE" w:cs="Arial CE"/>
                <w:sz w:val="18"/>
                <w:szCs w:val="18"/>
              </w:rPr>
              <w:t xml:space="preserve"> Statutární město Frýdek-Místek, Radniční 1148, F-M </w:t>
            </w:r>
          </w:p>
        </w:tc>
        <w:tc>
          <w:tcPr>
            <w:tcW w:w="869" w:type="dxa"/>
            <w:tcBorders>
              <w:top w:val="nil"/>
              <w:left w:val="nil"/>
              <w:bottom w:val="single" w:sz="4" w:space="0" w:color="auto"/>
              <w:right w:val="single" w:sz="4" w:space="0" w:color="auto"/>
            </w:tcBorders>
            <w:shd w:val="clear" w:color="auto" w:fill="auto"/>
            <w:noWrap/>
            <w:vAlign w:val="center"/>
            <w:hideMark/>
          </w:tcPr>
          <w:p w:rsidR="00D12B4D" w:rsidRPr="009E6C9C" w:rsidRDefault="00D12B4D" w:rsidP="00D12B4D">
            <w:pPr>
              <w:rPr>
                <w:rFonts w:ascii="Arial CE" w:hAnsi="Arial CE" w:cs="Arial CE"/>
                <w:sz w:val="16"/>
                <w:szCs w:val="16"/>
              </w:rPr>
            </w:pPr>
            <w:r w:rsidRPr="009E6C9C">
              <w:rPr>
                <w:rFonts w:ascii="Arial CE" w:hAnsi="Arial CE" w:cs="Arial CE"/>
                <w:sz w:val="16"/>
                <w:szCs w:val="16"/>
              </w:rPr>
              <w:t xml:space="preserve"> </w:t>
            </w:r>
            <w:proofErr w:type="gramStart"/>
            <w:r w:rsidRPr="009E6C9C">
              <w:rPr>
                <w:rFonts w:ascii="Arial CE" w:hAnsi="Arial CE" w:cs="Arial CE"/>
                <w:sz w:val="16"/>
                <w:szCs w:val="16"/>
              </w:rPr>
              <w:t>ZAK.Č.</w:t>
            </w:r>
            <w:proofErr w:type="gramEnd"/>
          </w:p>
        </w:tc>
        <w:tc>
          <w:tcPr>
            <w:tcW w:w="863" w:type="dxa"/>
            <w:tcBorders>
              <w:top w:val="nil"/>
              <w:left w:val="nil"/>
              <w:bottom w:val="single" w:sz="4" w:space="0" w:color="auto"/>
              <w:right w:val="single" w:sz="12" w:space="0" w:color="auto"/>
            </w:tcBorders>
            <w:shd w:val="clear" w:color="auto" w:fill="auto"/>
            <w:noWrap/>
            <w:vAlign w:val="center"/>
            <w:hideMark/>
          </w:tcPr>
          <w:p w:rsidR="00D12B4D" w:rsidRPr="009E6C9C" w:rsidRDefault="00D12B4D" w:rsidP="00D12B4D">
            <w:pPr>
              <w:jc w:val="center"/>
              <w:rPr>
                <w:rFonts w:ascii="Arial CE" w:hAnsi="Arial CE" w:cs="Arial CE"/>
                <w:sz w:val="20"/>
                <w:szCs w:val="20"/>
              </w:rPr>
            </w:pPr>
            <w:r w:rsidRPr="009E6C9C">
              <w:rPr>
                <w:rFonts w:ascii="Arial CE" w:hAnsi="Arial CE" w:cs="Arial CE"/>
                <w:sz w:val="20"/>
                <w:szCs w:val="20"/>
              </w:rPr>
              <w:t>2367</w:t>
            </w:r>
          </w:p>
        </w:tc>
        <w:tc>
          <w:tcPr>
            <w:tcW w:w="1160" w:type="dxa"/>
            <w:tcBorders>
              <w:top w:val="nil"/>
              <w:left w:val="nil"/>
              <w:bottom w:val="nil"/>
              <w:right w:val="nil"/>
            </w:tcBorders>
            <w:shd w:val="clear" w:color="auto" w:fill="auto"/>
            <w:noWrap/>
            <w:vAlign w:val="center"/>
            <w:hideMark/>
          </w:tcPr>
          <w:p w:rsidR="00D12B4D" w:rsidRPr="009E6C9C" w:rsidRDefault="00D12B4D" w:rsidP="00D12B4D">
            <w:pPr>
              <w:jc w:val="center"/>
              <w:rPr>
                <w:rFonts w:ascii="Arial CE" w:hAnsi="Arial CE" w:cs="Arial CE"/>
                <w:sz w:val="20"/>
                <w:szCs w:val="20"/>
              </w:rPr>
            </w:pPr>
            <w:r w:rsidRPr="009E6C9C">
              <w:rPr>
                <w:rFonts w:ascii="Arial CE" w:hAnsi="Arial CE" w:cs="Arial CE"/>
                <w:sz w:val="20"/>
                <w:szCs w:val="20"/>
              </w:rPr>
              <w:t> </w:t>
            </w:r>
          </w:p>
        </w:tc>
        <w:tc>
          <w:tcPr>
            <w:tcW w:w="1061" w:type="dxa"/>
            <w:tcBorders>
              <w:top w:val="nil"/>
              <w:left w:val="nil"/>
              <w:bottom w:val="nil"/>
              <w:right w:val="single" w:sz="12" w:space="0" w:color="auto"/>
            </w:tcBorders>
            <w:shd w:val="clear" w:color="auto" w:fill="auto"/>
            <w:noWrap/>
            <w:vAlign w:val="bottom"/>
            <w:hideMark/>
          </w:tcPr>
          <w:p w:rsidR="00D12B4D" w:rsidRPr="009E6C9C" w:rsidRDefault="00D12B4D" w:rsidP="00D12B4D">
            <w:pPr>
              <w:rPr>
                <w:rFonts w:ascii="Arial CE" w:hAnsi="Arial CE" w:cs="Arial CE"/>
                <w:sz w:val="20"/>
                <w:szCs w:val="20"/>
              </w:rPr>
            </w:pPr>
            <w:r w:rsidRPr="009E6C9C">
              <w:rPr>
                <w:rFonts w:ascii="Arial CE" w:hAnsi="Arial CE" w:cs="Arial CE"/>
                <w:sz w:val="20"/>
                <w:szCs w:val="20"/>
              </w:rPr>
              <w:t> </w:t>
            </w:r>
          </w:p>
        </w:tc>
      </w:tr>
      <w:tr w:rsidR="00D12B4D" w:rsidRPr="009E6C9C" w:rsidTr="00D12B4D">
        <w:trPr>
          <w:trHeight w:val="402"/>
        </w:trPr>
        <w:tc>
          <w:tcPr>
            <w:tcW w:w="1403" w:type="dxa"/>
            <w:tcBorders>
              <w:top w:val="nil"/>
              <w:left w:val="single" w:sz="12" w:space="0" w:color="auto"/>
              <w:bottom w:val="single" w:sz="4" w:space="0" w:color="auto"/>
            </w:tcBorders>
            <w:shd w:val="clear" w:color="auto" w:fill="auto"/>
            <w:noWrap/>
            <w:vAlign w:val="center"/>
            <w:hideMark/>
          </w:tcPr>
          <w:p w:rsidR="00D12B4D" w:rsidRPr="009E6C9C" w:rsidRDefault="00D12B4D" w:rsidP="00D12B4D">
            <w:pPr>
              <w:rPr>
                <w:rFonts w:ascii="Arial" w:hAnsi="Arial" w:cs="Arial"/>
                <w:sz w:val="16"/>
                <w:szCs w:val="16"/>
              </w:rPr>
            </w:pPr>
            <w:r w:rsidRPr="009E6C9C">
              <w:rPr>
                <w:rFonts w:ascii="Arial" w:hAnsi="Arial" w:cs="Arial"/>
                <w:sz w:val="16"/>
                <w:szCs w:val="16"/>
              </w:rPr>
              <w:t> </w:t>
            </w:r>
          </w:p>
        </w:tc>
        <w:tc>
          <w:tcPr>
            <w:tcW w:w="4517" w:type="dxa"/>
            <w:gridSpan w:val="2"/>
            <w:vMerge/>
            <w:tcBorders>
              <w:top w:val="nil"/>
              <w:left w:val="nil"/>
              <w:bottom w:val="single" w:sz="4" w:space="0" w:color="auto"/>
              <w:right w:val="single" w:sz="4" w:space="0" w:color="auto"/>
            </w:tcBorders>
            <w:vAlign w:val="center"/>
            <w:hideMark/>
          </w:tcPr>
          <w:p w:rsidR="00D12B4D" w:rsidRPr="009E6C9C" w:rsidRDefault="00D12B4D" w:rsidP="00D12B4D">
            <w:pPr>
              <w:rPr>
                <w:rFonts w:ascii="Arial CE" w:hAnsi="Arial CE" w:cs="Arial CE"/>
                <w:sz w:val="18"/>
                <w:szCs w:val="18"/>
              </w:rPr>
            </w:pPr>
          </w:p>
        </w:tc>
        <w:tc>
          <w:tcPr>
            <w:tcW w:w="869" w:type="dxa"/>
            <w:tcBorders>
              <w:top w:val="nil"/>
              <w:left w:val="nil"/>
              <w:bottom w:val="single" w:sz="4" w:space="0" w:color="auto"/>
              <w:right w:val="single" w:sz="4" w:space="0" w:color="auto"/>
            </w:tcBorders>
            <w:shd w:val="clear" w:color="auto" w:fill="auto"/>
            <w:noWrap/>
            <w:vAlign w:val="center"/>
            <w:hideMark/>
          </w:tcPr>
          <w:p w:rsidR="00D12B4D" w:rsidRPr="009E6C9C" w:rsidRDefault="00D12B4D" w:rsidP="00D12B4D">
            <w:pPr>
              <w:rPr>
                <w:rFonts w:ascii="Arial CE" w:hAnsi="Arial CE" w:cs="Arial CE"/>
                <w:sz w:val="16"/>
                <w:szCs w:val="16"/>
              </w:rPr>
            </w:pPr>
            <w:r w:rsidRPr="009E6C9C">
              <w:rPr>
                <w:rFonts w:ascii="Arial CE" w:hAnsi="Arial CE" w:cs="Arial CE"/>
                <w:sz w:val="16"/>
                <w:szCs w:val="16"/>
              </w:rPr>
              <w:t xml:space="preserve"> STUPEŇ</w:t>
            </w:r>
          </w:p>
        </w:tc>
        <w:tc>
          <w:tcPr>
            <w:tcW w:w="863" w:type="dxa"/>
            <w:tcBorders>
              <w:top w:val="nil"/>
              <w:left w:val="nil"/>
              <w:bottom w:val="single" w:sz="4" w:space="0" w:color="auto"/>
              <w:right w:val="single" w:sz="12" w:space="0" w:color="auto"/>
            </w:tcBorders>
            <w:shd w:val="clear" w:color="auto" w:fill="auto"/>
            <w:noWrap/>
            <w:vAlign w:val="center"/>
            <w:hideMark/>
          </w:tcPr>
          <w:p w:rsidR="00D12B4D" w:rsidRPr="009E6C9C" w:rsidRDefault="00D12B4D" w:rsidP="00D12B4D">
            <w:pPr>
              <w:jc w:val="center"/>
              <w:rPr>
                <w:rFonts w:ascii="Arial CE" w:hAnsi="Arial CE" w:cs="Arial CE"/>
                <w:sz w:val="16"/>
                <w:szCs w:val="16"/>
              </w:rPr>
            </w:pPr>
            <w:r w:rsidRPr="009E6C9C">
              <w:rPr>
                <w:rFonts w:ascii="Arial CE" w:hAnsi="Arial CE" w:cs="Arial CE"/>
                <w:sz w:val="16"/>
                <w:szCs w:val="16"/>
              </w:rPr>
              <w:t>DPS</w:t>
            </w:r>
          </w:p>
        </w:tc>
        <w:tc>
          <w:tcPr>
            <w:tcW w:w="2221" w:type="dxa"/>
            <w:gridSpan w:val="2"/>
            <w:tcBorders>
              <w:top w:val="nil"/>
              <w:left w:val="nil"/>
              <w:bottom w:val="single" w:sz="12" w:space="0" w:color="auto"/>
              <w:right w:val="single" w:sz="12" w:space="0" w:color="000000"/>
            </w:tcBorders>
            <w:shd w:val="clear" w:color="auto" w:fill="auto"/>
            <w:noWrap/>
            <w:vAlign w:val="center"/>
            <w:hideMark/>
          </w:tcPr>
          <w:p w:rsidR="00D12B4D" w:rsidRPr="009E6C9C" w:rsidRDefault="00D12B4D" w:rsidP="00D12B4D">
            <w:pPr>
              <w:jc w:val="center"/>
              <w:rPr>
                <w:rFonts w:ascii="Arial CE" w:hAnsi="Arial CE" w:cs="Arial CE"/>
              </w:rPr>
            </w:pPr>
            <w:r w:rsidRPr="009E6C9C">
              <w:rPr>
                <w:rFonts w:ascii="Arial CE" w:hAnsi="Arial CE" w:cs="Arial CE"/>
              </w:rPr>
              <w:t>IČ: 24306606</w:t>
            </w:r>
          </w:p>
        </w:tc>
      </w:tr>
      <w:tr w:rsidR="00D12B4D" w:rsidRPr="009E6C9C" w:rsidTr="00D12B4D">
        <w:trPr>
          <w:trHeight w:val="402"/>
        </w:trPr>
        <w:tc>
          <w:tcPr>
            <w:tcW w:w="1403" w:type="dxa"/>
            <w:tcBorders>
              <w:top w:val="single" w:sz="12" w:space="0" w:color="auto"/>
              <w:left w:val="single" w:sz="12" w:space="0" w:color="auto"/>
              <w:bottom w:val="nil"/>
              <w:right w:val="nil"/>
            </w:tcBorders>
            <w:shd w:val="clear" w:color="auto" w:fill="auto"/>
            <w:noWrap/>
            <w:vAlign w:val="center"/>
            <w:hideMark/>
          </w:tcPr>
          <w:p w:rsidR="00D12B4D" w:rsidRPr="009E6C9C" w:rsidRDefault="00D12B4D" w:rsidP="00D12B4D">
            <w:pPr>
              <w:rPr>
                <w:rFonts w:ascii="Arial CE" w:hAnsi="Arial CE" w:cs="Arial CE"/>
                <w:sz w:val="16"/>
                <w:szCs w:val="16"/>
              </w:rPr>
            </w:pPr>
            <w:r w:rsidRPr="009E6C9C">
              <w:rPr>
                <w:rFonts w:ascii="Arial CE" w:hAnsi="Arial CE" w:cs="Arial CE"/>
                <w:sz w:val="16"/>
                <w:szCs w:val="16"/>
              </w:rPr>
              <w:t xml:space="preserve">  </w:t>
            </w:r>
            <w:r w:rsidRPr="00D12B4D">
              <w:rPr>
                <w:rFonts w:ascii="Calibri" w:hAnsi="Calibri" w:cs="Arabic Typesetting"/>
                <w:sz w:val="16"/>
                <w:szCs w:val="16"/>
              </w:rPr>
              <w:t>AKCE</w:t>
            </w:r>
          </w:p>
        </w:tc>
        <w:tc>
          <w:tcPr>
            <w:tcW w:w="6249" w:type="dxa"/>
            <w:gridSpan w:val="4"/>
            <w:vMerge w:val="restart"/>
            <w:tcBorders>
              <w:top w:val="single" w:sz="12" w:space="0" w:color="auto"/>
              <w:left w:val="nil"/>
              <w:bottom w:val="single" w:sz="12" w:space="0" w:color="000000"/>
              <w:right w:val="single" w:sz="12" w:space="0" w:color="000000"/>
            </w:tcBorders>
            <w:shd w:val="clear" w:color="auto" w:fill="auto"/>
            <w:vAlign w:val="center"/>
            <w:hideMark/>
          </w:tcPr>
          <w:p w:rsidR="00D12B4D" w:rsidRPr="009E6C9C" w:rsidRDefault="00D12B4D" w:rsidP="00D12B4D">
            <w:pPr>
              <w:rPr>
                <w:rFonts w:ascii="Arial CE" w:hAnsi="Arial CE" w:cs="Arial CE"/>
                <w:b/>
                <w:bCs/>
              </w:rPr>
            </w:pPr>
            <w:r w:rsidRPr="009E6C9C">
              <w:rPr>
                <w:rFonts w:ascii="Arial CE" w:hAnsi="Arial CE" w:cs="Arial CE"/>
                <w:b/>
                <w:bCs/>
              </w:rPr>
              <w:t xml:space="preserve">Stavební úpravy spojené se změnou účelu užívání objektu </w:t>
            </w:r>
            <w:proofErr w:type="gramStart"/>
            <w:r w:rsidRPr="009E6C9C">
              <w:rPr>
                <w:rFonts w:ascii="Arial CE" w:hAnsi="Arial CE" w:cs="Arial CE"/>
                <w:b/>
                <w:bCs/>
              </w:rPr>
              <w:t>č.p.</w:t>
            </w:r>
            <w:proofErr w:type="gramEnd"/>
            <w:r w:rsidRPr="009E6C9C">
              <w:rPr>
                <w:rFonts w:ascii="Arial CE" w:hAnsi="Arial CE" w:cs="Arial CE"/>
                <w:b/>
                <w:bCs/>
              </w:rPr>
              <w:t xml:space="preserve"> 1347 na ul. Sokolská, </w:t>
            </w:r>
            <w:proofErr w:type="spellStart"/>
            <w:r w:rsidRPr="009E6C9C">
              <w:rPr>
                <w:rFonts w:ascii="Arial CE" w:hAnsi="Arial CE" w:cs="Arial CE"/>
                <w:b/>
                <w:bCs/>
              </w:rPr>
              <w:t>k.ú</w:t>
            </w:r>
            <w:proofErr w:type="spellEnd"/>
            <w:r w:rsidRPr="009E6C9C">
              <w:rPr>
                <w:rFonts w:ascii="Arial CE" w:hAnsi="Arial CE" w:cs="Arial CE"/>
                <w:b/>
                <w:bCs/>
              </w:rPr>
              <w:t>. Frýdek na sociální ubytování</w:t>
            </w:r>
          </w:p>
        </w:tc>
        <w:tc>
          <w:tcPr>
            <w:tcW w:w="1160" w:type="dxa"/>
            <w:tcBorders>
              <w:top w:val="nil"/>
              <w:left w:val="nil"/>
              <w:bottom w:val="nil"/>
              <w:right w:val="single" w:sz="12" w:space="0" w:color="auto"/>
            </w:tcBorders>
            <w:shd w:val="clear" w:color="auto" w:fill="auto"/>
            <w:hideMark/>
          </w:tcPr>
          <w:p w:rsidR="00D12B4D" w:rsidRPr="009E6C9C" w:rsidRDefault="00D12B4D" w:rsidP="00D12B4D">
            <w:pPr>
              <w:jc w:val="center"/>
              <w:rPr>
                <w:rFonts w:ascii="FrankfurtGothic" w:hAnsi="FrankfurtGothic"/>
                <w:b/>
                <w:bCs/>
              </w:rPr>
            </w:pPr>
            <w:r w:rsidRPr="009E6C9C">
              <w:rPr>
                <w:rFonts w:ascii="FrankfurtGothic" w:hAnsi="FrankfurtGothic"/>
                <w:b/>
                <w:bCs/>
              </w:rPr>
              <w:t>VÝKRES</w:t>
            </w:r>
          </w:p>
        </w:tc>
        <w:tc>
          <w:tcPr>
            <w:tcW w:w="1061" w:type="dxa"/>
            <w:tcBorders>
              <w:top w:val="nil"/>
              <w:left w:val="nil"/>
              <w:bottom w:val="nil"/>
              <w:right w:val="single" w:sz="12" w:space="0" w:color="auto"/>
            </w:tcBorders>
            <w:shd w:val="clear" w:color="auto" w:fill="auto"/>
            <w:hideMark/>
          </w:tcPr>
          <w:p w:rsidR="00D12B4D" w:rsidRPr="009E6C9C" w:rsidRDefault="00D12B4D" w:rsidP="00D12B4D">
            <w:pPr>
              <w:jc w:val="center"/>
              <w:rPr>
                <w:rFonts w:ascii="FrankfurtGothic" w:hAnsi="FrankfurtGothic"/>
                <w:b/>
                <w:bCs/>
              </w:rPr>
            </w:pPr>
            <w:r w:rsidRPr="009E6C9C">
              <w:rPr>
                <w:rFonts w:ascii="FrankfurtGothic" w:hAnsi="FrankfurtGothic"/>
                <w:b/>
                <w:bCs/>
              </w:rPr>
              <w:t>VÝTISK</w:t>
            </w:r>
          </w:p>
        </w:tc>
      </w:tr>
      <w:tr w:rsidR="00D12B4D" w:rsidRPr="009E6C9C" w:rsidTr="00D12B4D">
        <w:trPr>
          <w:trHeight w:val="402"/>
        </w:trPr>
        <w:tc>
          <w:tcPr>
            <w:tcW w:w="1403" w:type="dxa"/>
            <w:tcBorders>
              <w:top w:val="nil"/>
              <w:left w:val="single" w:sz="12" w:space="0" w:color="auto"/>
              <w:bottom w:val="nil"/>
            </w:tcBorders>
            <w:shd w:val="clear" w:color="auto" w:fill="auto"/>
            <w:noWrap/>
            <w:vAlign w:val="center"/>
            <w:hideMark/>
          </w:tcPr>
          <w:p w:rsidR="00D12B4D" w:rsidRPr="009E6C9C" w:rsidRDefault="00D12B4D" w:rsidP="00D12B4D">
            <w:pPr>
              <w:rPr>
                <w:rFonts w:ascii="Arial CE" w:hAnsi="Arial CE" w:cs="Arial CE"/>
                <w:sz w:val="16"/>
                <w:szCs w:val="16"/>
              </w:rPr>
            </w:pPr>
            <w:r w:rsidRPr="009E6C9C">
              <w:rPr>
                <w:rFonts w:ascii="Arial CE" w:hAnsi="Arial CE" w:cs="Arial CE"/>
                <w:sz w:val="16"/>
                <w:szCs w:val="16"/>
              </w:rPr>
              <w:t> </w:t>
            </w:r>
          </w:p>
        </w:tc>
        <w:tc>
          <w:tcPr>
            <w:tcW w:w="6249" w:type="dxa"/>
            <w:gridSpan w:val="4"/>
            <w:vMerge/>
            <w:tcBorders>
              <w:top w:val="nil"/>
              <w:left w:val="nil"/>
              <w:bottom w:val="nil"/>
              <w:right w:val="nil"/>
            </w:tcBorders>
            <w:vAlign w:val="center"/>
            <w:hideMark/>
          </w:tcPr>
          <w:p w:rsidR="00D12B4D" w:rsidRPr="009E6C9C" w:rsidRDefault="00D12B4D" w:rsidP="00D12B4D">
            <w:pPr>
              <w:rPr>
                <w:rFonts w:ascii="Arial CE" w:hAnsi="Arial CE" w:cs="Arial CE"/>
                <w:b/>
                <w:bCs/>
                <w:sz w:val="28"/>
                <w:szCs w:val="28"/>
              </w:rPr>
            </w:pPr>
          </w:p>
        </w:tc>
        <w:tc>
          <w:tcPr>
            <w:tcW w:w="1160" w:type="dxa"/>
            <w:vMerge w:val="restart"/>
            <w:tcBorders>
              <w:top w:val="nil"/>
              <w:left w:val="single" w:sz="12" w:space="0" w:color="auto"/>
              <w:bottom w:val="nil"/>
              <w:right w:val="single" w:sz="12" w:space="0" w:color="auto"/>
            </w:tcBorders>
            <w:shd w:val="clear" w:color="auto" w:fill="auto"/>
            <w:vAlign w:val="center"/>
            <w:hideMark/>
          </w:tcPr>
          <w:p w:rsidR="00D12B4D" w:rsidRPr="009E6C9C" w:rsidRDefault="00D12B4D" w:rsidP="00D12B4D">
            <w:pPr>
              <w:jc w:val="center"/>
              <w:rPr>
                <w:rFonts w:ascii="FrankfurtGothic" w:hAnsi="FrankfurtGothic"/>
                <w:b/>
                <w:bCs/>
                <w:sz w:val="32"/>
                <w:szCs w:val="32"/>
              </w:rPr>
            </w:pPr>
            <w:proofErr w:type="gramStart"/>
            <w:r w:rsidRPr="009E6C9C">
              <w:rPr>
                <w:rFonts w:ascii="FrankfurtGothic" w:hAnsi="FrankfurtGothic"/>
                <w:b/>
                <w:bCs/>
                <w:sz w:val="32"/>
                <w:szCs w:val="32"/>
              </w:rPr>
              <w:t>D1.4.4</w:t>
            </w:r>
            <w:proofErr w:type="gramEnd"/>
          </w:p>
        </w:tc>
        <w:tc>
          <w:tcPr>
            <w:tcW w:w="1061" w:type="dxa"/>
            <w:tcBorders>
              <w:top w:val="nil"/>
              <w:left w:val="nil"/>
              <w:bottom w:val="nil"/>
              <w:right w:val="single" w:sz="12" w:space="0" w:color="auto"/>
            </w:tcBorders>
            <w:shd w:val="clear" w:color="auto" w:fill="auto"/>
            <w:hideMark/>
          </w:tcPr>
          <w:p w:rsidR="00D12B4D" w:rsidRPr="009E6C9C" w:rsidRDefault="00D12B4D" w:rsidP="00D12B4D">
            <w:pPr>
              <w:jc w:val="center"/>
              <w:rPr>
                <w:rFonts w:ascii="FrankfurtGothic" w:hAnsi="FrankfurtGothic"/>
                <w:b/>
                <w:bCs/>
              </w:rPr>
            </w:pPr>
            <w:r w:rsidRPr="009E6C9C">
              <w:rPr>
                <w:rFonts w:ascii="FrankfurtGothic" w:hAnsi="FrankfurtGothic"/>
                <w:b/>
                <w:bCs/>
              </w:rPr>
              <w:t> </w:t>
            </w:r>
          </w:p>
        </w:tc>
      </w:tr>
      <w:tr w:rsidR="00D12B4D" w:rsidRPr="009E6C9C" w:rsidTr="00D12B4D">
        <w:trPr>
          <w:trHeight w:val="143"/>
        </w:trPr>
        <w:tc>
          <w:tcPr>
            <w:tcW w:w="1403" w:type="dxa"/>
            <w:tcBorders>
              <w:top w:val="nil"/>
              <w:left w:val="single" w:sz="12" w:space="0" w:color="auto"/>
              <w:bottom w:val="single" w:sz="12" w:space="0" w:color="auto"/>
            </w:tcBorders>
            <w:shd w:val="clear" w:color="auto" w:fill="auto"/>
            <w:noWrap/>
            <w:vAlign w:val="center"/>
            <w:hideMark/>
          </w:tcPr>
          <w:p w:rsidR="00D12B4D" w:rsidRPr="009E6C9C" w:rsidRDefault="00D12B4D" w:rsidP="00D12B4D">
            <w:pPr>
              <w:rPr>
                <w:rFonts w:ascii="Arial CE" w:hAnsi="Arial CE" w:cs="Arial CE"/>
                <w:sz w:val="16"/>
                <w:szCs w:val="16"/>
              </w:rPr>
            </w:pPr>
            <w:r w:rsidRPr="009E6C9C">
              <w:rPr>
                <w:rFonts w:ascii="Arial CE" w:hAnsi="Arial CE" w:cs="Arial CE"/>
                <w:sz w:val="16"/>
                <w:szCs w:val="16"/>
              </w:rPr>
              <w:t> </w:t>
            </w:r>
          </w:p>
        </w:tc>
        <w:tc>
          <w:tcPr>
            <w:tcW w:w="6249" w:type="dxa"/>
            <w:gridSpan w:val="4"/>
            <w:vMerge/>
            <w:tcBorders>
              <w:top w:val="nil"/>
              <w:left w:val="nil"/>
              <w:bottom w:val="single" w:sz="12" w:space="0" w:color="auto"/>
              <w:right w:val="nil"/>
            </w:tcBorders>
            <w:vAlign w:val="center"/>
            <w:hideMark/>
          </w:tcPr>
          <w:p w:rsidR="00D12B4D" w:rsidRPr="009E6C9C" w:rsidRDefault="00D12B4D" w:rsidP="00D12B4D">
            <w:pPr>
              <w:rPr>
                <w:rFonts w:ascii="Arial CE" w:hAnsi="Arial CE" w:cs="Arial CE"/>
                <w:b/>
                <w:bCs/>
                <w:sz w:val="28"/>
                <w:szCs w:val="28"/>
              </w:rPr>
            </w:pPr>
          </w:p>
        </w:tc>
        <w:tc>
          <w:tcPr>
            <w:tcW w:w="1160" w:type="dxa"/>
            <w:vMerge/>
            <w:tcBorders>
              <w:top w:val="nil"/>
              <w:left w:val="single" w:sz="12" w:space="0" w:color="auto"/>
              <w:bottom w:val="nil"/>
              <w:right w:val="single" w:sz="12" w:space="0" w:color="auto"/>
            </w:tcBorders>
            <w:vAlign w:val="center"/>
            <w:hideMark/>
          </w:tcPr>
          <w:p w:rsidR="00D12B4D" w:rsidRPr="009E6C9C" w:rsidRDefault="00D12B4D" w:rsidP="00D12B4D">
            <w:pPr>
              <w:rPr>
                <w:rFonts w:ascii="FrankfurtGothic" w:hAnsi="FrankfurtGothic"/>
                <w:b/>
                <w:bCs/>
                <w:sz w:val="32"/>
                <w:szCs w:val="32"/>
              </w:rPr>
            </w:pPr>
          </w:p>
        </w:tc>
        <w:tc>
          <w:tcPr>
            <w:tcW w:w="1061" w:type="dxa"/>
            <w:tcBorders>
              <w:top w:val="nil"/>
              <w:left w:val="nil"/>
              <w:bottom w:val="nil"/>
              <w:right w:val="single" w:sz="12" w:space="0" w:color="auto"/>
            </w:tcBorders>
            <w:shd w:val="clear" w:color="auto" w:fill="auto"/>
            <w:hideMark/>
          </w:tcPr>
          <w:p w:rsidR="00D12B4D" w:rsidRPr="009E6C9C" w:rsidRDefault="00D12B4D" w:rsidP="00D12B4D">
            <w:pPr>
              <w:jc w:val="center"/>
              <w:rPr>
                <w:rFonts w:ascii="FrankfurtGothic" w:hAnsi="FrankfurtGothic"/>
                <w:b/>
                <w:bCs/>
              </w:rPr>
            </w:pPr>
            <w:r w:rsidRPr="009E6C9C">
              <w:rPr>
                <w:rFonts w:ascii="FrankfurtGothic" w:hAnsi="FrankfurtGothic"/>
                <w:b/>
                <w:bCs/>
              </w:rPr>
              <w:t> </w:t>
            </w:r>
          </w:p>
        </w:tc>
      </w:tr>
      <w:tr w:rsidR="00D12B4D" w:rsidRPr="009E6C9C" w:rsidTr="00D12B4D">
        <w:trPr>
          <w:trHeight w:val="576"/>
        </w:trPr>
        <w:tc>
          <w:tcPr>
            <w:tcW w:w="1403" w:type="dxa"/>
            <w:tcBorders>
              <w:top w:val="nil"/>
              <w:left w:val="single" w:sz="12" w:space="0" w:color="auto"/>
              <w:bottom w:val="single" w:sz="4" w:space="0" w:color="auto"/>
              <w:right w:val="nil"/>
            </w:tcBorders>
            <w:shd w:val="clear" w:color="auto" w:fill="auto"/>
            <w:noWrap/>
            <w:vAlign w:val="center"/>
            <w:hideMark/>
          </w:tcPr>
          <w:p w:rsidR="00D12B4D" w:rsidRPr="00D12B4D" w:rsidRDefault="00D12B4D" w:rsidP="00D12B4D">
            <w:pPr>
              <w:rPr>
                <w:rFonts w:ascii="Calibri" w:hAnsi="Calibri" w:cs="Arabic Typesetting"/>
                <w:sz w:val="16"/>
                <w:szCs w:val="16"/>
              </w:rPr>
            </w:pPr>
            <w:r>
              <w:rPr>
                <w:rFonts w:ascii="Calibri" w:hAnsi="Calibri" w:cs="Arabic Typesetting"/>
                <w:sz w:val="16"/>
                <w:szCs w:val="16"/>
              </w:rPr>
              <w:t xml:space="preserve">  </w:t>
            </w:r>
            <w:r w:rsidRPr="00D12B4D">
              <w:rPr>
                <w:rFonts w:ascii="Calibri" w:hAnsi="Calibri" w:cs="Arabic Typesetting"/>
                <w:sz w:val="16"/>
                <w:szCs w:val="16"/>
              </w:rPr>
              <w:t>ČÁST</w:t>
            </w:r>
          </w:p>
        </w:tc>
        <w:tc>
          <w:tcPr>
            <w:tcW w:w="4517" w:type="dxa"/>
            <w:gridSpan w:val="2"/>
            <w:tcBorders>
              <w:top w:val="nil"/>
              <w:left w:val="nil"/>
              <w:bottom w:val="single" w:sz="4" w:space="0" w:color="auto"/>
              <w:right w:val="nil"/>
            </w:tcBorders>
            <w:shd w:val="clear" w:color="auto" w:fill="auto"/>
            <w:noWrap/>
            <w:vAlign w:val="center"/>
            <w:hideMark/>
          </w:tcPr>
          <w:p w:rsidR="00D12B4D" w:rsidRPr="009E6C9C" w:rsidRDefault="00D12B4D" w:rsidP="00D12B4D">
            <w:pPr>
              <w:rPr>
                <w:rFonts w:ascii="Arial CE" w:hAnsi="Arial CE" w:cs="Arial CE"/>
              </w:rPr>
            </w:pPr>
            <w:r w:rsidRPr="009E6C9C">
              <w:rPr>
                <w:rFonts w:ascii="Arial CE" w:hAnsi="Arial CE" w:cs="Arial CE"/>
              </w:rPr>
              <w:t>SLABOPROUDÁ ELETROTECHNIKA</w:t>
            </w:r>
          </w:p>
        </w:tc>
        <w:tc>
          <w:tcPr>
            <w:tcW w:w="869" w:type="dxa"/>
            <w:tcBorders>
              <w:top w:val="nil"/>
              <w:left w:val="nil"/>
              <w:bottom w:val="single" w:sz="4" w:space="0" w:color="auto"/>
              <w:right w:val="nil"/>
            </w:tcBorders>
            <w:shd w:val="clear" w:color="auto" w:fill="auto"/>
            <w:noWrap/>
            <w:vAlign w:val="bottom"/>
            <w:hideMark/>
          </w:tcPr>
          <w:p w:rsidR="00D12B4D" w:rsidRPr="009E6C9C" w:rsidRDefault="00D12B4D" w:rsidP="00D12B4D">
            <w:pPr>
              <w:rPr>
                <w:rFonts w:ascii="Arial CE" w:hAnsi="Arial CE" w:cs="Arial CE"/>
                <w:sz w:val="20"/>
                <w:szCs w:val="20"/>
              </w:rPr>
            </w:pPr>
            <w:r w:rsidRPr="009E6C9C">
              <w:rPr>
                <w:rFonts w:ascii="Arial CE" w:hAnsi="Arial CE" w:cs="Arial CE"/>
                <w:sz w:val="20"/>
                <w:szCs w:val="20"/>
              </w:rPr>
              <w:t> </w:t>
            </w:r>
          </w:p>
        </w:tc>
        <w:tc>
          <w:tcPr>
            <w:tcW w:w="863" w:type="dxa"/>
            <w:tcBorders>
              <w:top w:val="nil"/>
              <w:left w:val="nil"/>
              <w:bottom w:val="single" w:sz="4" w:space="0" w:color="auto"/>
              <w:right w:val="single" w:sz="12" w:space="0" w:color="auto"/>
            </w:tcBorders>
            <w:shd w:val="clear" w:color="auto" w:fill="auto"/>
            <w:noWrap/>
            <w:vAlign w:val="bottom"/>
            <w:hideMark/>
          </w:tcPr>
          <w:p w:rsidR="00D12B4D" w:rsidRPr="009E6C9C" w:rsidRDefault="00D12B4D" w:rsidP="00D12B4D">
            <w:pPr>
              <w:rPr>
                <w:rFonts w:ascii="Arial CE" w:hAnsi="Arial CE" w:cs="Arial CE"/>
                <w:sz w:val="20"/>
                <w:szCs w:val="20"/>
              </w:rPr>
            </w:pPr>
            <w:r w:rsidRPr="009E6C9C">
              <w:rPr>
                <w:rFonts w:ascii="Arial CE" w:hAnsi="Arial CE" w:cs="Arial CE"/>
                <w:sz w:val="20"/>
                <w:szCs w:val="20"/>
              </w:rPr>
              <w:t> </w:t>
            </w:r>
          </w:p>
        </w:tc>
        <w:tc>
          <w:tcPr>
            <w:tcW w:w="1160" w:type="dxa"/>
            <w:vMerge w:val="restart"/>
            <w:tcBorders>
              <w:top w:val="nil"/>
              <w:left w:val="nil"/>
              <w:right w:val="single" w:sz="12" w:space="0" w:color="auto"/>
            </w:tcBorders>
            <w:shd w:val="clear" w:color="auto" w:fill="auto"/>
            <w:vAlign w:val="center"/>
            <w:hideMark/>
          </w:tcPr>
          <w:p w:rsidR="00D12B4D" w:rsidRPr="009E6C9C" w:rsidRDefault="00D12B4D" w:rsidP="00D12B4D">
            <w:pPr>
              <w:jc w:val="center"/>
              <w:rPr>
                <w:rFonts w:ascii="FrankfurtGothic" w:hAnsi="FrankfurtGothic"/>
                <w:b/>
                <w:bCs/>
                <w:sz w:val="40"/>
                <w:szCs w:val="40"/>
              </w:rPr>
            </w:pPr>
            <w:r w:rsidRPr="009E6C9C">
              <w:rPr>
                <w:rFonts w:ascii="FrankfurtGothic" w:hAnsi="FrankfurtGothic"/>
                <w:b/>
                <w:bCs/>
                <w:sz w:val="40"/>
                <w:szCs w:val="40"/>
              </w:rPr>
              <w:t xml:space="preserve"> </w:t>
            </w:r>
            <w:r>
              <w:rPr>
                <w:rFonts w:ascii="FrankfurtGothic" w:hAnsi="FrankfurtGothic"/>
                <w:b/>
                <w:bCs/>
                <w:sz w:val="40"/>
                <w:szCs w:val="40"/>
              </w:rPr>
              <w:t>1</w:t>
            </w:r>
          </w:p>
        </w:tc>
        <w:tc>
          <w:tcPr>
            <w:tcW w:w="1061" w:type="dxa"/>
            <w:vMerge w:val="restart"/>
            <w:tcBorders>
              <w:top w:val="nil"/>
              <w:left w:val="nil"/>
              <w:right w:val="single" w:sz="12" w:space="0" w:color="auto"/>
            </w:tcBorders>
            <w:shd w:val="clear" w:color="auto" w:fill="auto"/>
            <w:noWrap/>
            <w:vAlign w:val="bottom"/>
            <w:hideMark/>
          </w:tcPr>
          <w:p w:rsidR="00D12B4D" w:rsidRPr="009E6C9C" w:rsidRDefault="00D12B4D" w:rsidP="00D12B4D">
            <w:pPr>
              <w:jc w:val="center"/>
              <w:rPr>
                <w:rFonts w:ascii="Arial CE" w:hAnsi="Arial CE" w:cs="Arial CE"/>
                <w:b/>
                <w:bCs/>
                <w:sz w:val="20"/>
                <w:szCs w:val="20"/>
              </w:rPr>
            </w:pPr>
            <w:r w:rsidRPr="009E6C9C">
              <w:rPr>
                <w:rFonts w:ascii="Arial CE" w:hAnsi="Arial CE" w:cs="Arial CE"/>
                <w:b/>
                <w:bCs/>
                <w:sz w:val="20"/>
                <w:szCs w:val="20"/>
              </w:rPr>
              <w:t> </w:t>
            </w:r>
          </w:p>
        </w:tc>
      </w:tr>
      <w:tr w:rsidR="00D12B4D" w:rsidRPr="009E6C9C" w:rsidTr="00D12B4D">
        <w:trPr>
          <w:trHeight w:val="526"/>
        </w:trPr>
        <w:tc>
          <w:tcPr>
            <w:tcW w:w="1403" w:type="dxa"/>
            <w:tcBorders>
              <w:top w:val="single" w:sz="4" w:space="0" w:color="auto"/>
              <w:left w:val="single" w:sz="12" w:space="0" w:color="auto"/>
              <w:bottom w:val="single" w:sz="12" w:space="0" w:color="auto"/>
              <w:right w:val="nil"/>
            </w:tcBorders>
            <w:shd w:val="clear" w:color="auto" w:fill="auto"/>
            <w:noWrap/>
            <w:vAlign w:val="center"/>
          </w:tcPr>
          <w:p w:rsidR="00D12B4D" w:rsidRDefault="00D12B4D" w:rsidP="00D12B4D">
            <w:pPr>
              <w:rPr>
                <w:rFonts w:ascii="Arial CE" w:hAnsi="Arial CE" w:cs="Arial CE"/>
                <w:sz w:val="16"/>
                <w:szCs w:val="16"/>
              </w:rPr>
            </w:pPr>
            <w:r>
              <w:rPr>
                <w:rFonts w:ascii="Calibri" w:hAnsi="Calibri" w:cs="Arabic Typesetting"/>
                <w:sz w:val="16"/>
                <w:szCs w:val="16"/>
              </w:rPr>
              <w:t xml:space="preserve">  OBSAH</w:t>
            </w:r>
          </w:p>
        </w:tc>
        <w:tc>
          <w:tcPr>
            <w:tcW w:w="4517" w:type="dxa"/>
            <w:gridSpan w:val="2"/>
            <w:tcBorders>
              <w:top w:val="single" w:sz="4" w:space="0" w:color="auto"/>
              <w:left w:val="nil"/>
              <w:bottom w:val="single" w:sz="12" w:space="0" w:color="auto"/>
              <w:right w:val="nil"/>
            </w:tcBorders>
            <w:shd w:val="clear" w:color="auto" w:fill="auto"/>
            <w:noWrap/>
            <w:vAlign w:val="center"/>
          </w:tcPr>
          <w:p w:rsidR="00D12B4D" w:rsidRPr="009E6C9C" w:rsidRDefault="00D12B4D" w:rsidP="00D12B4D">
            <w:pPr>
              <w:rPr>
                <w:rFonts w:ascii="Arial CE" w:hAnsi="Arial CE" w:cs="Arial CE"/>
              </w:rPr>
            </w:pPr>
            <w:r>
              <w:rPr>
                <w:rFonts w:ascii="Arial CE" w:hAnsi="Arial CE" w:cs="Arial CE"/>
              </w:rPr>
              <w:t>TECHNICKÁ ZPRÁVA</w:t>
            </w:r>
          </w:p>
        </w:tc>
        <w:tc>
          <w:tcPr>
            <w:tcW w:w="869" w:type="dxa"/>
            <w:tcBorders>
              <w:top w:val="single" w:sz="4" w:space="0" w:color="auto"/>
              <w:left w:val="nil"/>
              <w:bottom w:val="single" w:sz="12" w:space="0" w:color="auto"/>
              <w:right w:val="nil"/>
            </w:tcBorders>
            <w:shd w:val="clear" w:color="auto" w:fill="auto"/>
            <w:noWrap/>
            <w:vAlign w:val="bottom"/>
          </w:tcPr>
          <w:p w:rsidR="00D12B4D" w:rsidRPr="009E6C9C" w:rsidRDefault="00D12B4D" w:rsidP="00D12B4D">
            <w:pPr>
              <w:rPr>
                <w:rFonts w:ascii="Arial CE" w:hAnsi="Arial CE" w:cs="Arial CE"/>
                <w:sz w:val="20"/>
                <w:szCs w:val="20"/>
              </w:rPr>
            </w:pPr>
          </w:p>
        </w:tc>
        <w:tc>
          <w:tcPr>
            <w:tcW w:w="863" w:type="dxa"/>
            <w:tcBorders>
              <w:top w:val="single" w:sz="4" w:space="0" w:color="auto"/>
              <w:left w:val="nil"/>
              <w:bottom w:val="single" w:sz="12" w:space="0" w:color="auto"/>
              <w:right w:val="single" w:sz="12" w:space="0" w:color="auto"/>
            </w:tcBorders>
            <w:shd w:val="clear" w:color="auto" w:fill="auto"/>
            <w:noWrap/>
            <w:vAlign w:val="bottom"/>
          </w:tcPr>
          <w:p w:rsidR="00D12B4D" w:rsidRPr="009E6C9C" w:rsidRDefault="00D12B4D" w:rsidP="00D12B4D">
            <w:pPr>
              <w:rPr>
                <w:rFonts w:ascii="Arial CE" w:hAnsi="Arial CE" w:cs="Arial CE"/>
                <w:sz w:val="20"/>
                <w:szCs w:val="20"/>
              </w:rPr>
            </w:pPr>
          </w:p>
        </w:tc>
        <w:tc>
          <w:tcPr>
            <w:tcW w:w="1160" w:type="dxa"/>
            <w:vMerge/>
            <w:tcBorders>
              <w:left w:val="nil"/>
              <w:bottom w:val="single" w:sz="12" w:space="0" w:color="auto"/>
              <w:right w:val="single" w:sz="12" w:space="0" w:color="auto"/>
            </w:tcBorders>
            <w:shd w:val="clear" w:color="auto" w:fill="auto"/>
            <w:vAlign w:val="center"/>
          </w:tcPr>
          <w:p w:rsidR="00D12B4D" w:rsidRPr="009E6C9C" w:rsidRDefault="00D12B4D" w:rsidP="00D12B4D">
            <w:pPr>
              <w:jc w:val="center"/>
              <w:rPr>
                <w:rFonts w:ascii="FrankfurtGothic" w:hAnsi="FrankfurtGothic"/>
                <w:b/>
                <w:bCs/>
                <w:sz w:val="40"/>
                <w:szCs w:val="40"/>
              </w:rPr>
            </w:pPr>
          </w:p>
        </w:tc>
        <w:tc>
          <w:tcPr>
            <w:tcW w:w="1061" w:type="dxa"/>
            <w:vMerge/>
            <w:tcBorders>
              <w:left w:val="nil"/>
              <w:bottom w:val="single" w:sz="12" w:space="0" w:color="auto"/>
              <w:right w:val="single" w:sz="12" w:space="0" w:color="auto"/>
            </w:tcBorders>
            <w:shd w:val="clear" w:color="auto" w:fill="auto"/>
            <w:noWrap/>
            <w:vAlign w:val="bottom"/>
          </w:tcPr>
          <w:p w:rsidR="00D12B4D" w:rsidRPr="009E6C9C" w:rsidRDefault="00D12B4D" w:rsidP="00D12B4D">
            <w:pPr>
              <w:jc w:val="center"/>
              <w:rPr>
                <w:rFonts w:ascii="Arial CE" w:hAnsi="Arial CE" w:cs="Arial CE"/>
                <w:b/>
                <w:bCs/>
                <w:sz w:val="20"/>
                <w:szCs w:val="20"/>
              </w:rPr>
            </w:pPr>
          </w:p>
        </w:tc>
      </w:tr>
    </w:tbl>
    <w:p w:rsidR="004D741F" w:rsidRDefault="002F30A6">
      <w:pPr>
        <w:rPr>
          <w:rFonts w:ascii="Arial" w:hAnsi="Arial" w:cs="Arial"/>
          <w:b/>
        </w:rPr>
      </w:pPr>
      <w:r>
        <w:rPr>
          <w:noProof/>
        </w:rPr>
        <w:pict>
          <v:shape id="_x0000_s1071" type="#_x0000_t75" style="position:absolute;margin-left:193.5pt;margin-top:110.5pt;width:93.05pt;height:27.95pt;z-index:-251652096;mso-position-horizontal-relative:text;mso-position-vertical-relative:text">
            <v:imagedata r:id="rId10" o:title=""/>
          </v:shape>
        </w:pict>
      </w:r>
    </w:p>
    <w:p w:rsidR="004D741F" w:rsidRDefault="004D741F">
      <w:pPr>
        <w:rPr>
          <w:rFonts w:ascii="Arial" w:hAnsi="Arial" w:cs="Arial"/>
          <w:b/>
        </w:rPr>
        <w:sectPr w:rsidR="004D741F" w:rsidSect="004D741F">
          <w:footerReference w:type="even" r:id="rId11"/>
          <w:footerReference w:type="default" r:id="rId12"/>
          <w:type w:val="continuous"/>
          <w:pgSz w:w="11906" w:h="16838"/>
          <w:pgMar w:top="1417" w:right="1417" w:bottom="1417" w:left="1417" w:header="708" w:footer="708" w:gutter="0"/>
          <w:cols w:space="708"/>
          <w:docGrid w:linePitch="360"/>
        </w:sectPr>
      </w:pPr>
      <w:bookmarkStart w:id="0" w:name="_GoBack"/>
      <w:bookmarkEnd w:id="0"/>
    </w:p>
    <w:p w:rsidR="00E261C7" w:rsidRPr="00400DDB" w:rsidRDefault="006A539D">
      <w:pPr>
        <w:rPr>
          <w:rFonts w:ascii="Arial" w:hAnsi="Arial" w:cs="Arial"/>
          <w:b/>
          <w:sz w:val="22"/>
          <w:szCs w:val="22"/>
        </w:rPr>
      </w:pPr>
      <w:r w:rsidRPr="00400DDB">
        <w:rPr>
          <w:rFonts w:ascii="Arial" w:hAnsi="Arial" w:cs="Arial"/>
          <w:b/>
          <w:sz w:val="22"/>
          <w:szCs w:val="22"/>
        </w:rPr>
        <w:lastRenderedPageBreak/>
        <w:t>Obsah:</w:t>
      </w:r>
    </w:p>
    <w:p w:rsidR="006A539D" w:rsidRPr="00400DDB" w:rsidRDefault="006A539D">
      <w:pPr>
        <w:rPr>
          <w:rFonts w:ascii="Arial" w:hAnsi="Arial" w:cs="Arial"/>
          <w:sz w:val="22"/>
          <w:szCs w:val="22"/>
        </w:rPr>
      </w:pPr>
    </w:p>
    <w:p w:rsidR="0027153D" w:rsidRDefault="00081DB0">
      <w:pPr>
        <w:pStyle w:val="Obsah1"/>
        <w:tabs>
          <w:tab w:val="right" w:leader="dot" w:pos="9062"/>
        </w:tabs>
        <w:rPr>
          <w:rFonts w:asciiTheme="minorHAnsi" w:eastAsiaTheme="minorEastAsia" w:hAnsiTheme="minorHAnsi" w:cstheme="minorBidi"/>
          <w:noProof/>
          <w:sz w:val="22"/>
          <w:szCs w:val="22"/>
        </w:rPr>
      </w:pPr>
      <w:r w:rsidRPr="00400DDB">
        <w:rPr>
          <w:rFonts w:ascii="Arial" w:hAnsi="Arial" w:cs="Arial"/>
          <w:sz w:val="22"/>
          <w:szCs w:val="22"/>
        </w:rPr>
        <w:fldChar w:fldCharType="begin"/>
      </w:r>
      <w:r w:rsidR="00705EA8" w:rsidRPr="00400DDB">
        <w:rPr>
          <w:rFonts w:ascii="Arial" w:hAnsi="Arial" w:cs="Arial"/>
          <w:sz w:val="22"/>
          <w:szCs w:val="22"/>
        </w:rPr>
        <w:instrText xml:space="preserve"> TOC \o "1-3" \h \z \u </w:instrText>
      </w:r>
      <w:r w:rsidRPr="00400DDB">
        <w:rPr>
          <w:rFonts w:ascii="Arial" w:hAnsi="Arial" w:cs="Arial"/>
          <w:sz w:val="22"/>
          <w:szCs w:val="22"/>
        </w:rPr>
        <w:fldChar w:fldCharType="separate"/>
      </w:r>
      <w:hyperlink w:anchor="_Toc431818005" w:history="1">
        <w:r w:rsidR="0027153D" w:rsidRPr="009B46F0">
          <w:rPr>
            <w:rStyle w:val="Hypertextovodkaz"/>
            <w:noProof/>
          </w:rPr>
          <w:t>A. OBECNÁ ČÁST</w:t>
        </w:r>
        <w:r w:rsidR="0027153D">
          <w:rPr>
            <w:noProof/>
            <w:webHidden/>
          </w:rPr>
          <w:tab/>
        </w:r>
        <w:r w:rsidR="0027153D">
          <w:rPr>
            <w:noProof/>
            <w:webHidden/>
          </w:rPr>
          <w:fldChar w:fldCharType="begin"/>
        </w:r>
        <w:r w:rsidR="0027153D">
          <w:rPr>
            <w:noProof/>
            <w:webHidden/>
          </w:rPr>
          <w:instrText xml:space="preserve"> PAGEREF _Toc431818005 \h </w:instrText>
        </w:r>
        <w:r w:rsidR="0027153D">
          <w:rPr>
            <w:noProof/>
            <w:webHidden/>
          </w:rPr>
        </w:r>
        <w:r w:rsidR="0027153D">
          <w:rPr>
            <w:noProof/>
            <w:webHidden/>
          </w:rPr>
          <w:fldChar w:fldCharType="separate"/>
        </w:r>
        <w:r w:rsidR="0027153D">
          <w:rPr>
            <w:noProof/>
            <w:webHidden/>
          </w:rPr>
          <w:t>2</w:t>
        </w:r>
        <w:r w:rsidR="0027153D">
          <w:rPr>
            <w:noProof/>
            <w:webHidden/>
          </w:rPr>
          <w:fldChar w:fldCharType="end"/>
        </w:r>
      </w:hyperlink>
    </w:p>
    <w:p w:rsidR="0027153D" w:rsidRDefault="002F30A6">
      <w:pPr>
        <w:pStyle w:val="Obsah1"/>
        <w:tabs>
          <w:tab w:val="right" w:leader="dot" w:pos="9062"/>
        </w:tabs>
        <w:rPr>
          <w:rFonts w:asciiTheme="minorHAnsi" w:eastAsiaTheme="minorEastAsia" w:hAnsiTheme="minorHAnsi" w:cstheme="minorBidi"/>
          <w:noProof/>
          <w:sz w:val="22"/>
          <w:szCs w:val="22"/>
        </w:rPr>
      </w:pPr>
      <w:hyperlink w:anchor="_Toc431818006" w:history="1">
        <w:r w:rsidR="0027153D" w:rsidRPr="009B46F0">
          <w:rPr>
            <w:rStyle w:val="Hypertextovodkaz"/>
            <w:noProof/>
          </w:rPr>
          <w:t>A.1. Obsah projektu</w:t>
        </w:r>
        <w:r w:rsidR="0027153D">
          <w:rPr>
            <w:noProof/>
            <w:webHidden/>
          </w:rPr>
          <w:tab/>
        </w:r>
        <w:r w:rsidR="0027153D">
          <w:rPr>
            <w:noProof/>
            <w:webHidden/>
          </w:rPr>
          <w:fldChar w:fldCharType="begin"/>
        </w:r>
        <w:r w:rsidR="0027153D">
          <w:rPr>
            <w:noProof/>
            <w:webHidden/>
          </w:rPr>
          <w:instrText xml:space="preserve"> PAGEREF _Toc431818006 \h </w:instrText>
        </w:r>
        <w:r w:rsidR="0027153D">
          <w:rPr>
            <w:noProof/>
            <w:webHidden/>
          </w:rPr>
        </w:r>
        <w:r w:rsidR="0027153D">
          <w:rPr>
            <w:noProof/>
            <w:webHidden/>
          </w:rPr>
          <w:fldChar w:fldCharType="separate"/>
        </w:r>
        <w:r w:rsidR="0027153D">
          <w:rPr>
            <w:noProof/>
            <w:webHidden/>
          </w:rPr>
          <w:t>2</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07" w:history="1">
        <w:r w:rsidR="0027153D" w:rsidRPr="009B46F0">
          <w:rPr>
            <w:rStyle w:val="Hypertextovodkaz"/>
            <w:noProof/>
          </w:rPr>
          <w:t>A.1.1. Použité slaboproudé systémy</w:t>
        </w:r>
        <w:r w:rsidR="0027153D">
          <w:rPr>
            <w:noProof/>
            <w:webHidden/>
          </w:rPr>
          <w:tab/>
        </w:r>
        <w:r w:rsidR="0027153D">
          <w:rPr>
            <w:noProof/>
            <w:webHidden/>
          </w:rPr>
          <w:fldChar w:fldCharType="begin"/>
        </w:r>
        <w:r w:rsidR="0027153D">
          <w:rPr>
            <w:noProof/>
            <w:webHidden/>
          </w:rPr>
          <w:instrText xml:space="preserve"> PAGEREF _Toc431818007 \h </w:instrText>
        </w:r>
        <w:r w:rsidR="0027153D">
          <w:rPr>
            <w:noProof/>
            <w:webHidden/>
          </w:rPr>
        </w:r>
        <w:r w:rsidR="0027153D">
          <w:rPr>
            <w:noProof/>
            <w:webHidden/>
          </w:rPr>
          <w:fldChar w:fldCharType="separate"/>
        </w:r>
        <w:r w:rsidR="0027153D">
          <w:rPr>
            <w:noProof/>
            <w:webHidden/>
          </w:rPr>
          <w:t>2</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08" w:history="1">
        <w:r w:rsidR="0027153D" w:rsidRPr="009B46F0">
          <w:rPr>
            <w:rStyle w:val="Hypertextovodkaz"/>
            <w:noProof/>
          </w:rPr>
          <w:t>A.1.2. Projektové podklady</w:t>
        </w:r>
        <w:r w:rsidR="0027153D">
          <w:rPr>
            <w:noProof/>
            <w:webHidden/>
          </w:rPr>
          <w:tab/>
        </w:r>
        <w:r w:rsidR="0027153D">
          <w:rPr>
            <w:noProof/>
            <w:webHidden/>
          </w:rPr>
          <w:fldChar w:fldCharType="begin"/>
        </w:r>
        <w:r w:rsidR="0027153D">
          <w:rPr>
            <w:noProof/>
            <w:webHidden/>
          </w:rPr>
          <w:instrText xml:space="preserve"> PAGEREF _Toc431818008 \h </w:instrText>
        </w:r>
        <w:r w:rsidR="0027153D">
          <w:rPr>
            <w:noProof/>
            <w:webHidden/>
          </w:rPr>
        </w:r>
        <w:r w:rsidR="0027153D">
          <w:rPr>
            <w:noProof/>
            <w:webHidden/>
          </w:rPr>
          <w:fldChar w:fldCharType="separate"/>
        </w:r>
        <w:r w:rsidR="0027153D">
          <w:rPr>
            <w:noProof/>
            <w:webHidden/>
          </w:rPr>
          <w:t>2</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09" w:history="1">
        <w:r w:rsidR="0027153D" w:rsidRPr="009B46F0">
          <w:rPr>
            <w:rStyle w:val="Hypertextovodkaz"/>
            <w:noProof/>
          </w:rPr>
          <w:t>A.1.3. Předpisy a normy</w:t>
        </w:r>
        <w:r w:rsidR="0027153D">
          <w:rPr>
            <w:noProof/>
            <w:webHidden/>
          </w:rPr>
          <w:tab/>
        </w:r>
        <w:r w:rsidR="0027153D">
          <w:rPr>
            <w:noProof/>
            <w:webHidden/>
          </w:rPr>
          <w:fldChar w:fldCharType="begin"/>
        </w:r>
        <w:r w:rsidR="0027153D">
          <w:rPr>
            <w:noProof/>
            <w:webHidden/>
          </w:rPr>
          <w:instrText xml:space="preserve"> PAGEREF _Toc431818009 \h </w:instrText>
        </w:r>
        <w:r w:rsidR="0027153D">
          <w:rPr>
            <w:noProof/>
            <w:webHidden/>
          </w:rPr>
        </w:r>
        <w:r w:rsidR="0027153D">
          <w:rPr>
            <w:noProof/>
            <w:webHidden/>
          </w:rPr>
          <w:fldChar w:fldCharType="separate"/>
        </w:r>
        <w:r w:rsidR="0027153D">
          <w:rPr>
            <w:noProof/>
            <w:webHidden/>
          </w:rPr>
          <w:t>2</w:t>
        </w:r>
        <w:r w:rsidR="0027153D">
          <w:rPr>
            <w:noProof/>
            <w:webHidden/>
          </w:rPr>
          <w:fldChar w:fldCharType="end"/>
        </w:r>
      </w:hyperlink>
    </w:p>
    <w:p w:rsidR="0027153D" w:rsidRDefault="002F30A6">
      <w:pPr>
        <w:pStyle w:val="Obsah1"/>
        <w:tabs>
          <w:tab w:val="right" w:leader="dot" w:pos="9062"/>
        </w:tabs>
        <w:rPr>
          <w:rFonts w:asciiTheme="minorHAnsi" w:eastAsiaTheme="minorEastAsia" w:hAnsiTheme="minorHAnsi" w:cstheme="minorBidi"/>
          <w:noProof/>
          <w:sz w:val="22"/>
          <w:szCs w:val="22"/>
        </w:rPr>
      </w:pPr>
      <w:hyperlink w:anchor="_Toc431818010" w:history="1">
        <w:r w:rsidR="0027153D" w:rsidRPr="009B46F0">
          <w:rPr>
            <w:rStyle w:val="Hypertextovodkaz"/>
            <w:rFonts w:eastAsia="HiddenHorzOCR"/>
            <w:noProof/>
          </w:rPr>
          <w:t>B. PROFESNÍ ČÁST</w:t>
        </w:r>
        <w:r w:rsidR="0027153D">
          <w:rPr>
            <w:noProof/>
            <w:webHidden/>
          </w:rPr>
          <w:tab/>
        </w:r>
        <w:r w:rsidR="0027153D">
          <w:rPr>
            <w:noProof/>
            <w:webHidden/>
          </w:rPr>
          <w:fldChar w:fldCharType="begin"/>
        </w:r>
        <w:r w:rsidR="0027153D">
          <w:rPr>
            <w:noProof/>
            <w:webHidden/>
          </w:rPr>
          <w:instrText xml:space="preserve"> PAGEREF _Toc431818010 \h </w:instrText>
        </w:r>
        <w:r w:rsidR="0027153D">
          <w:rPr>
            <w:noProof/>
            <w:webHidden/>
          </w:rPr>
        </w:r>
        <w:r w:rsidR="0027153D">
          <w:rPr>
            <w:noProof/>
            <w:webHidden/>
          </w:rPr>
          <w:fldChar w:fldCharType="separate"/>
        </w:r>
        <w:r w:rsidR="0027153D">
          <w:rPr>
            <w:noProof/>
            <w:webHidden/>
          </w:rPr>
          <w:t>3</w:t>
        </w:r>
        <w:r w:rsidR="0027153D">
          <w:rPr>
            <w:noProof/>
            <w:webHidden/>
          </w:rPr>
          <w:fldChar w:fldCharType="end"/>
        </w:r>
      </w:hyperlink>
    </w:p>
    <w:p w:rsidR="0027153D" w:rsidRDefault="002F30A6">
      <w:pPr>
        <w:pStyle w:val="Obsah1"/>
        <w:tabs>
          <w:tab w:val="right" w:leader="dot" w:pos="9062"/>
        </w:tabs>
        <w:rPr>
          <w:rFonts w:asciiTheme="minorHAnsi" w:eastAsiaTheme="minorEastAsia" w:hAnsiTheme="minorHAnsi" w:cstheme="minorBidi"/>
          <w:noProof/>
          <w:sz w:val="22"/>
          <w:szCs w:val="22"/>
        </w:rPr>
      </w:pPr>
      <w:hyperlink w:anchor="_Toc431818011" w:history="1">
        <w:r w:rsidR="0027153D" w:rsidRPr="009B46F0">
          <w:rPr>
            <w:rStyle w:val="Hypertextovodkaz"/>
            <w:noProof/>
          </w:rPr>
          <w:t>B.1. Strukturovaná datová síť</w:t>
        </w:r>
        <w:r w:rsidR="0027153D">
          <w:rPr>
            <w:noProof/>
            <w:webHidden/>
          </w:rPr>
          <w:tab/>
        </w:r>
        <w:r w:rsidR="0027153D">
          <w:rPr>
            <w:noProof/>
            <w:webHidden/>
          </w:rPr>
          <w:fldChar w:fldCharType="begin"/>
        </w:r>
        <w:r w:rsidR="0027153D">
          <w:rPr>
            <w:noProof/>
            <w:webHidden/>
          </w:rPr>
          <w:instrText xml:space="preserve"> PAGEREF _Toc431818011 \h </w:instrText>
        </w:r>
        <w:r w:rsidR="0027153D">
          <w:rPr>
            <w:noProof/>
            <w:webHidden/>
          </w:rPr>
        </w:r>
        <w:r w:rsidR="0027153D">
          <w:rPr>
            <w:noProof/>
            <w:webHidden/>
          </w:rPr>
          <w:fldChar w:fldCharType="separate"/>
        </w:r>
        <w:r w:rsidR="0027153D">
          <w:rPr>
            <w:noProof/>
            <w:webHidden/>
          </w:rPr>
          <w:t>3</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12" w:history="1">
        <w:r w:rsidR="0027153D" w:rsidRPr="009B46F0">
          <w:rPr>
            <w:rStyle w:val="Hypertextovodkaz"/>
            <w:noProof/>
          </w:rPr>
          <w:t>B.1.1. Datový rozvaděč</w:t>
        </w:r>
        <w:r w:rsidR="0027153D">
          <w:rPr>
            <w:noProof/>
            <w:webHidden/>
          </w:rPr>
          <w:tab/>
        </w:r>
        <w:r w:rsidR="0027153D">
          <w:rPr>
            <w:noProof/>
            <w:webHidden/>
          </w:rPr>
          <w:fldChar w:fldCharType="begin"/>
        </w:r>
        <w:r w:rsidR="0027153D">
          <w:rPr>
            <w:noProof/>
            <w:webHidden/>
          </w:rPr>
          <w:instrText xml:space="preserve"> PAGEREF _Toc431818012 \h </w:instrText>
        </w:r>
        <w:r w:rsidR="0027153D">
          <w:rPr>
            <w:noProof/>
            <w:webHidden/>
          </w:rPr>
        </w:r>
        <w:r w:rsidR="0027153D">
          <w:rPr>
            <w:noProof/>
            <w:webHidden/>
          </w:rPr>
          <w:fldChar w:fldCharType="separate"/>
        </w:r>
        <w:r w:rsidR="0027153D">
          <w:rPr>
            <w:noProof/>
            <w:webHidden/>
          </w:rPr>
          <w:t>3</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13" w:history="1">
        <w:r w:rsidR="0027153D" w:rsidRPr="009B46F0">
          <w:rPr>
            <w:rStyle w:val="Hypertextovodkaz"/>
            <w:noProof/>
          </w:rPr>
          <w:t>B.1.2. Popis systému</w:t>
        </w:r>
        <w:r w:rsidR="0027153D">
          <w:rPr>
            <w:noProof/>
            <w:webHidden/>
          </w:rPr>
          <w:tab/>
        </w:r>
        <w:r w:rsidR="0027153D">
          <w:rPr>
            <w:noProof/>
            <w:webHidden/>
          </w:rPr>
          <w:fldChar w:fldCharType="begin"/>
        </w:r>
        <w:r w:rsidR="0027153D">
          <w:rPr>
            <w:noProof/>
            <w:webHidden/>
          </w:rPr>
          <w:instrText xml:space="preserve"> PAGEREF _Toc431818013 \h </w:instrText>
        </w:r>
        <w:r w:rsidR="0027153D">
          <w:rPr>
            <w:noProof/>
            <w:webHidden/>
          </w:rPr>
        </w:r>
        <w:r w:rsidR="0027153D">
          <w:rPr>
            <w:noProof/>
            <w:webHidden/>
          </w:rPr>
          <w:fldChar w:fldCharType="separate"/>
        </w:r>
        <w:r w:rsidR="0027153D">
          <w:rPr>
            <w:noProof/>
            <w:webHidden/>
          </w:rPr>
          <w:t>3</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14" w:history="1">
        <w:r w:rsidR="0027153D" w:rsidRPr="009B46F0">
          <w:rPr>
            <w:rStyle w:val="Hypertextovodkaz"/>
            <w:noProof/>
          </w:rPr>
          <w:t>B.1.3. Provedení rozvodů</w:t>
        </w:r>
        <w:r w:rsidR="0027153D">
          <w:rPr>
            <w:noProof/>
            <w:webHidden/>
          </w:rPr>
          <w:tab/>
        </w:r>
        <w:r w:rsidR="0027153D">
          <w:rPr>
            <w:noProof/>
            <w:webHidden/>
          </w:rPr>
          <w:fldChar w:fldCharType="begin"/>
        </w:r>
        <w:r w:rsidR="0027153D">
          <w:rPr>
            <w:noProof/>
            <w:webHidden/>
          </w:rPr>
          <w:instrText xml:space="preserve"> PAGEREF _Toc431818014 \h </w:instrText>
        </w:r>
        <w:r w:rsidR="0027153D">
          <w:rPr>
            <w:noProof/>
            <w:webHidden/>
          </w:rPr>
        </w:r>
        <w:r w:rsidR="0027153D">
          <w:rPr>
            <w:noProof/>
            <w:webHidden/>
          </w:rPr>
          <w:fldChar w:fldCharType="separate"/>
        </w:r>
        <w:r w:rsidR="0027153D">
          <w:rPr>
            <w:noProof/>
            <w:webHidden/>
          </w:rPr>
          <w:t>3</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15" w:history="1">
        <w:r w:rsidR="0027153D" w:rsidRPr="009B46F0">
          <w:rPr>
            <w:rStyle w:val="Hypertextovodkaz"/>
            <w:noProof/>
          </w:rPr>
          <w:t xml:space="preserve">B.1.4. Technický </w:t>
        </w:r>
        <w:r w:rsidR="0027153D" w:rsidRPr="009B46F0">
          <w:rPr>
            <w:rStyle w:val="Hypertextovodkaz"/>
            <w:rFonts w:eastAsia="HiddenHorzOCR"/>
            <w:noProof/>
          </w:rPr>
          <w:t xml:space="preserve">předpis </w:t>
        </w:r>
        <w:r w:rsidR="0027153D" w:rsidRPr="009B46F0">
          <w:rPr>
            <w:rStyle w:val="Hypertextovodkaz"/>
            <w:noProof/>
          </w:rPr>
          <w:t>pro instalaci strukturované kabeláže</w:t>
        </w:r>
        <w:r w:rsidR="0027153D">
          <w:rPr>
            <w:noProof/>
            <w:webHidden/>
          </w:rPr>
          <w:tab/>
        </w:r>
        <w:r w:rsidR="0027153D">
          <w:rPr>
            <w:noProof/>
            <w:webHidden/>
          </w:rPr>
          <w:fldChar w:fldCharType="begin"/>
        </w:r>
        <w:r w:rsidR="0027153D">
          <w:rPr>
            <w:noProof/>
            <w:webHidden/>
          </w:rPr>
          <w:instrText xml:space="preserve"> PAGEREF _Toc431818015 \h </w:instrText>
        </w:r>
        <w:r w:rsidR="0027153D">
          <w:rPr>
            <w:noProof/>
            <w:webHidden/>
          </w:rPr>
        </w:r>
        <w:r w:rsidR="0027153D">
          <w:rPr>
            <w:noProof/>
            <w:webHidden/>
          </w:rPr>
          <w:fldChar w:fldCharType="separate"/>
        </w:r>
        <w:r w:rsidR="0027153D">
          <w:rPr>
            <w:noProof/>
            <w:webHidden/>
          </w:rPr>
          <w:t>4</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16" w:history="1">
        <w:r w:rsidR="0027153D" w:rsidRPr="009B46F0">
          <w:rPr>
            <w:rStyle w:val="Hypertextovodkaz"/>
            <w:noProof/>
          </w:rPr>
          <w:t>B.1.6. Přívod internetu</w:t>
        </w:r>
        <w:r w:rsidR="0027153D">
          <w:rPr>
            <w:noProof/>
            <w:webHidden/>
          </w:rPr>
          <w:tab/>
        </w:r>
        <w:r w:rsidR="0027153D">
          <w:rPr>
            <w:noProof/>
            <w:webHidden/>
          </w:rPr>
          <w:fldChar w:fldCharType="begin"/>
        </w:r>
        <w:r w:rsidR="0027153D">
          <w:rPr>
            <w:noProof/>
            <w:webHidden/>
          </w:rPr>
          <w:instrText xml:space="preserve"> PAGEREF _Toc431818016 \h </w:instrText>
        </w:r>
        <w:r w:rsidR="0027153D">
          <w:rPr>
            <w:noProof/>
            <w:webHidden/>
          </w:rPr>
        </w:r>
        <w:r w:rsidR="0027153D">
          <w:rPr>
            <w:noProof/>
            <w:webHidden/>
          </w:rPr>
          <w:fldChar w:fldCharType="separate"/>
        </w:r>
        <w:r w:rsidR="0027153D">
          <w:rPr>
            <w:noProof/>
            <w:webHidden/>
          </w:rPr>
          <w:t>4</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17" w:history="1">
        <w:r w:rsidR="0027153D" w:rsidRPr="009B46F0">
          <w:rPr>
            <w:rStyle w:val="Hypertextovodkaz"/>
            <w:noProof/>
          </w:rPr>
          <w:t>B.1.7. Požadavky na ostatní profese a stavbu</w:t>
        </w:r>
        <w:r w:rsidR="0027153D">
          <w:rPr>
            <w:noProof/>
            <w:webHidden/>
          </w:rPr>
          <w:tab/>
        </w:r>
        <w:r w:rsidR="0027153D">
          <w:rPr>
            <w:noProof/>
            <w:webHidden/>
          </w:rPr>
          <w:fldChar w:fldCharType="begin"/>
        </w:r>
        <w:r w:rsidR="0027153D">
          <w:rPr>
            <w:noProof/>
            <w:webHidden/>
          </w:rPr>
          <w:instrText xml:space="preserve"> PAGEREF _Toc431818017 \h </w:instrText>
        </w:r>
        <w:r w:rsidR="0027153D">
          <w:rPr>
            <w:noProof/>
            <w:webHidden/>
          </w:rPr>
        </w:r>
        <w:r w:rsidR="0027153D">
          <w:rPr>
            <w:noProof/>
            <w:webHidden/>
          </w:rPr>
          <w:fldChar w:fldCharType="separate"/>
        </w:r>
        <w:r w:rsidR="0027153D">
          <w:rPr>
            <w:noProof/>
            <w:webHidden/>
          </w:rPr>
          <w:t>4</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18" w:history="1">
        <w:r w:rsidR="0027153D" w:rsidRPr="009B46F0">
          <w:rPr>
            <w:rStyle w:val="Hypertextovodkaz"/>
            <w:noProof/>
          </w:rPr>
          <w:t>B.1.8. Systém přepěťových ochran</w:t>
        </w:r>
        <w:r w:rsidR="0027153D">
          <w:rPr>
            <w:noProof/>
            <w:webHidden/>
          </w:rPr>
          <w:tab/>
        </w:r>
        <w:r w:rsidR="0027153D">
          <w:rPr>
            <w:noProof/>
            <w:webHidden/>
          </w:rPr>
          <w:fldChar w:fldCharType="begin"/>
        </w:r>
        <w:r w:rsidR="0027153D">
          <w:rPr>
            <w:noProof/>
            <w:webHidden/>
          </w:rPr>
          <w:instrText xml:space="preserve"> PAGEREF _Toc431818018 \h </w:instrText>
        </w:r>
        <w:r w:rsidR="0027153D">
          <w:rPr>
            <w:noProof/>
            <w:webHidden/>
          </w:rPr>
        </w:r>
        <w:r w:rsidR="0027153D">
          <w:rPr>
            <w:noProof/>
            <w:webHidden/>
          </w:rPr>
          <w:fldChar w:fldCharType="separate"/>
        </w:r>
        <w:r w:rsidR="0027153D">
          <w:rPr>
            <w:noProof/>
            <w:webHidden/>
          </w:rPr>
          <w:t>4</w:t>
        </w:r>
        <w:r w:rsidR="0027153D">
          <w:rPr>
            <w:noProof/>
            <w:webHidden/>
          </w:rPr>
          <w:fldChar w:fldCharType="end"/>
        </w:r>
      </w:hyperlink>
    </w:p>
    <w:p w:rsidR="0027153D" w:rsidRDefault="002F30A6">
      <w:pPr>
        <w:pStyle w:val="Obsah1"/>
        <w:tabs>
          <w:tab w:val="right" w:leader="dot" w:pos="9062"/>
        </w:tabs>
        <w:rPr>
          <w:rFonts w:asciiTheme="minorHAnsi" w:eastAsiaTheme="minorEastAsia" w:hAnsiTheme="minorHAnsi" w:cstheme="minorBidi"/>
          <w:noProof/>
          <w:sz w:val="22"/>
          <w:szCs w:val="22"/>
        </w:rPr>
      </w:pPr>
      <w:hyperlink w:anchor="_Toc431818019" w:history="1">
        <w:r w:rsidR="0027153D" w:rsidRPr="009B46F0">
          <w:rPr>
            <w:rStyle w:val="Hypertextovodkaz"/>
            <w:noProof/>
          </w:rPr>
          <w:t xml:space="preserve">B.2. Rozvod </w:t>
        </w:r>
        <w:r w:rsidR="0027153D" w:rsidRPr="009B46F0">
          <w:rPr>
            <w:rStyle w:val="Hypertextovodkaz"/>
            <w:rFonts w:eastAsia="HiddenHorzOCR"/>
            <w:noProof/>
          </w:rPr>
          <w:t xml:space="preserve">společné </w:t>
        </w:r>
        <w:r w:rsidR="0027153D" w:rsidRPr="009B46F0">
          <w:rPr>
            <w:rStyle w:val="Hypertextovodkaz"/>
            <w:noProof/>
          </w:rPr>
          <w:t>televizní antény - STA</w:t>
        </w:r>
        <w:r w:rsidR="0027153D">
          <w:rPr>
            <w:noProof/>
            <w:webHidden/>
          </w:rPr>
          <w:tab/>
        </w:r>
        <w:r w:rsidR="0027153D">
          <w:rPr>
            <w:noProof/>
            <w:webHidden/>
          </w:rPr>
          <w:fldChar w:fldCharType="begin"/>
        </w:r>
        <w:r w:rsidR="0027153D">
          <w:rPr>
            <w:noProof/>
            <w:webHidden/>
          </w:rPr>
          <w:instrText xml:space="preserve"> PAGEREF _Toc431818019 \h </w:instrText>
        </w:r>
        <w:r w:rsidR="0027153D">
          <w:rPr>
            <w:noProof/>
            <w:webHidden/>
          </w:rPr>
        </w:r>
        <w:r w:rsidR="0027153D">
          <w:rPr>
            <w:noProof/>
            <w:webHidden/>
          </w:rPr>
          <w:fldChar w:fldCharType="separate"/>
        </w:r>
        <w:r w:rsidR="0027153D">
          <w:rPr>
            <w:noProof/>
            <w:webHidden/>
          </w:rPr>
          <w:t>4</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20" w:history="1">
        <w:r w:rsidR="0027153D" w:rsidRPr="009B46F0">
          <w:rPr>
            <w:rStyle w:val="Hypertextovodkaz"/>
            <w:noProof/>
          </w:rPr>
          <w:t>B.2.1. Popis systému</w:t>
        </w:r>
        <w:r w:rsidR="0027153D">
          <w:rPr>
            <w:noProof/>
            <w:webHidden/>
          </w:rPr>
          <w:tab/>
        </w:r>
        <w:r w:rsidR="0027153D">
          <w:rPr>
            <w:noProof/>
            <w:webHidden/>
          </w:rPr>
          <w:fldChar w:fldCharType="begin"/>
        </w:r>
        <w:r w:rsidR="0027153D">
          <w:rPr>
            <w:noProof/>
            <w:webHidden/>
          </w:rPr>
          <w:instrText xml:space="preserve"> PAGEREF _Toc431818020 \h </w:instrText>
        </w:r>
        <w:r w:rsidR="0027153D">
          <w:rPr>
            <w:noProof/>
            <w:webHidden/>
          </w:rPr>
        </w:r>
        <w:r w:rsidR="0027153D">
          <w:rPr>
            <w:noProof/>
            <w:webHidden/>
          </w:rPr>
          <w:fldChar w:fldCharType="separate"/>
        </w:r>
        <w:r w:rsidR="0027153D">
          <w:rPr>
            <w:noProof/>
            <w:webHidden/>
          </w:rPr>
          <w:t>4</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21" w:history="1">
        <w:r w:rsidR="0027153D" w:rsidRPr="009B46F0">
          <w:rPr>
            <w:rStyle w:val="Hypertextovodkaz"/>
            <w:noProof/>
          </w:rPr>
          <w:t>B.2.2. Příjem TV signálu</w:t>
        </w:r>
        <w:r w:rsidR="0027153D">
          <w:rPr>
            <w:noProof/>
            <w:webHidden/>
          </w:rPr>
          <w:tab/>
        </w:r>
        <w:r w:rsidR="0027153D">
          <w:rPr>
            <w:noProof/>
            <w:webHidden/>
          </w:rPr>
          <w:fldChar w:fldCharType="begin"/>
        </w:r>
        <w:r w:rsidR="0027153D">
          <w:rPr>
            <w:noProof/>
            <w:webHidden/>
          </w:rPr>
          <w:instrText xml:space="preserve"> PAGEREF _Toc431818021 \h </w:instrText>
        </w:r>
        <w:r w:rsidR="0027153D">
          <w:rPr>
            <w:noProof/>
            <w:webHidden/>
          </w:rPr>
        </w:r>
        <w:r w:rsidR="0027153D">
          <w:rPr>
            <w:noProof/>
            <w:webHidden/>
          </w:rPr>
          <w:fldChar w:fldCharType="separate"/>
        </w:r>
        <w:r w:rsidR="0027153D">
          <w:rPr>
            <w:noProof/>
            <w:webHidden/>
          </w:rPr>
          <w:t>4</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22" w:history="1">
        <w:r w:rsidR="0027153D" w:rsidRPr="009B46F0">
          <w:rPr>
            <w:rStyle w:val="Hypertextovodkaz"/>
            <w:noProof/>
          </w:rPr>
          <w:t>B.2.3. Systém přepěťových ochran</w:t>
        </w:r>
        <w:r w:rsidR="0027153D">
          <w:rPr>
            <w:noProof/>
            <w:webHidden/>
          </w:rPr>
          <w:tab/>
        </w:r>
        <w:r w:rsidR="0027153D">
          <w:rPr>
            <w:noProof/>
            <w:webHidden/>
          </w:rPr>
          <w:fldChar w:fldCharType="begin"/>
        </w:r>
        <w:r w:rsidR="0027153D">
          <w:rPr>
            <w:noProof/>
            <w:webHidden/>
          </w:rPr>
          <w:instrText xml:space="preserve"> PAGEREF _Toc431818022 \h </w:instrText>
        </w:r>
        <w:r w:rsidR="0027153D">
          <w:rPr>
            <w:noProof/>
            <w:webHidden/>
          </w:rPr>
        </w:r>
        <w:r w:rsidR="0027153D">
          <w:rPr>
            <w:noProof/>
            <w:webHidden/>
          </w:rPr>
          <w:fldChar w:fldCharType="separate"/>
        </w:r>
        <w:r w:rsidR="0027153D">
          <w:rPr>
            <w:noProof/>
            <w:webHidden/>
          </w:rPr>
          <w:t>5</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23" w:history="1">
        <w:r w:rsidR="0027153D" w:rsidRPr="009B46F0">
          <w:rPr>
            <w:rStyle w:val="Hypertextovodkaz"/>
            <w:noProof/>
          </w:rPr>
          <w:t>B.2.4. Požadavky na ostatní profese a stavbu</w:t>
        </w:r>
        <w:r w:rsidR="0027153D">
          <w:rPr>
            <w:noProof/>
            <w:webHidden/>
          </w:rPr>
          <w:tab/>
        </w:r>
        <w:r w:rsidR="0027153D">
          <w:rPr>
            <w:noProof/>
            <w:webHidden/>
          </w:rPr>
          <w:fldChar w:fldCharType="begin"/>
        </w:r>
        <w:r w:rsidR="0027153D">
          <w:rPr>
            <w:noProof/>
            <w:webHidden/>
          </w:rPr>
          <w:instrText xml:space="preserve"> PAGEREF _Toc431818023 \h </w:instrText>
        </w:r>
        <w:r w:rsidR="0027153D">
          <w:rPr>
            <w:noProof/>
            <w:webHidden/>
          </w:rPr>
        </w:r>
        <w:r w:rsidR="0027153D">
          <w:rPr>
            <w:noProof/>
            <w:webHidden/>
          </w:rPr>
          <w:fldChar w:fldCharType="separate"/>
        </w:r>
        <w:r w:rsidR="0027153D">
          <w:rPr>
            <w:noProof/>
            <w:webHidden/>
          </w:rPr>
          <w:t>5</w:t>
        </w:r>
        <w:r w:rsidR="0027153D">
          <w:rPr>
            <w:noProof/>
            <w:webHidden/>
          </w:rPr>
          <w:fldChar w:fldCharType="end"/>
        </w:r>
      </w:hyperlink>
    </w:p>
    <w:p w:rsidR="0027153D" w:rsidRDefault="002F30A6">
      <w:pPr>
        <w:pStyle w:val="Obsah1"/>
        <w:tabs>
          <w:tab w:val="right" w:leader="dot" w:pos="9062"/>
        </w:tabs>
        <w:rPr>
          <w:rFonts w:asciiTheme="minorHAnsi" w:eastAsiaTheme="minorEastAsia" w:hAnsiTheme="minorHAnsi" w:cstheme="minorBidi"/>
          <w:noProof/>
          <w:sz w:val="22"/>
          <w:szCs w:val="22"/>
        </w:rPr>
      </w:pPr>
      <w:hyperlink w:anchor="_Toc431818024" w:history="1">
        <w:r w:rsidR="0027153D" w:rsidRPr="009B46F0">
          <w:rPr>
            <w:rStyle w:val="Hypertextovodkaz"/>
            <w:noProof/>
          </w:rPr>
          <w:t>B.3. DOMÁCÍ TELEFON</w:t>
        </w:r>
        <w:r w:rsidR="0027153D">
          <w:rPr>
            <w:noProof/>
            <w:webHidden/>
          </w:rPr>
          <w:tab/>
        </w:r>
        <w:r w:rsidR="0027153D">
          <w:rPr>
            <w:noProof/>
            <w:webHidden/>
          </w:rPr>
          <w:fldChar w:fldCharType="begin"/>
        </w:r>
        <w:r w:rsidR="0027153D">
          <w:rPr>
            <w:noProof/>
            <w:webHidden/>
          </w:rPr>
          <w:instrText xml:space="preserve"> PAGEREF _Toc431818024 \h </w:instrText>
        </w:r>
        <w:r w:rsidR="0027153D">
          <w:rPr>
            <w:noProof/>
            <w:webHidden/>
          </w:rPr>
        </w:r>
        <w:r w:rsidR="0027153D">
          <w:rPr>
            <w:noProof/>
            <w:webHidden/>
          </w:rPr>
          <w:fldChar w:fldCharType="separate"/>
        </w:r>
        <w:r w:rsidR="0027153D">
          <w:rPr>
            <w:noProof/>
            <w:webHidden/>
          </w:rPr>
          <w:t>5</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25" w:history="1">
        <w:r w:rsidR="0027153D" w:rsidRPr="009B46F0">
          <w:rPr>
            <w:rStyle w:val="Hypertextovodkaz"/>
            <w:noProof/>
          </w:rPr>
          <w:t>B.3.1. Popis systému</w:t>
        </w:r>
        <w:r w:rsidR="0027153D">
          <w:rPr>
            <w:noProof/>
            <w:webHidden/>
          </w:rPr>
          <w:tab/>
        </w:r>
        <w:r w:rsidR="0027153D">
          <w:rPr>
            <w:noProof/>
            <w:webHidden/>
          </w:rPr>
          <w:fldChar w:fldCharType="begin"/>
        </w:r>
        <w:r w:rsidR="0027153D">
          <w:rPr>
            <w:noProof/>
            <w:webHidden/>
          </w:rPr>
          <w:instrText xml:space="preserve"> PAGEREF _Toc431818025 \h </w:instrText>
        </w:r>
        <w:r w:rsidR="0027153D">
          <w:rPr>
            <w:noProof/>
            <w:webHidden/>
          </w:rPr>
        </w:r>
        <w:r w:rsidR="0027153D">
          <w:rPr>
            <w:noProof/>
            <w:webHidden/>
          </w:rPr>
          <w:fldChar w:fldCharType="separate"/>
        </w:r>
        <w:r w:rsidR="0027153D">
          <w:rPr>
            <w:noProof/>
            <w:webHidden/>
          </w:rPr>
          <w:t>5</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26" w:history="1">
        <w:r w:rsidR="0027153D" w:rsidRPr="009B46F0">
          <w:rPr>
            <w:rStyle w:val="Hypertextovodkaz"/>
            <w:noProof/>
          </w:rPr>
          <w:t>B.3.2. Základní technické vlastnosti</w:t>
        </w:r>
        <w:r w:rsidR="0027153D">
          <w:rPr>
            <w:noProof/>
            <w:webHidden/>
          </w:rPr>
          <w:tab/>
        </w:r>
        <w:r w:rsidR="0027153D">
          <w:rPr>
            <w:noProof/>
            <w:webHidden/>
          </w:rPr>
          <w:fldChar w:fldCharType="begin"/>
        </w:r>
        <w:r w:rsidR="0027153D">
          <w:rPr>
            <w:noProof/>
            <w:webHidden/>
          </w:rPr>
          <w:instrText xml:space="preserve"> PAGEREF _Toc431818026 \h </w:instrText>
        </w:r>
        <w:r w:rsidR="0027153D">
          <w:rPr>
            <w:noProof/>
            <w:webHidden/>
          </w:rPr>
        </w:r>
        <w:r w:rsidR="0027153D">
          <w:rPr>
            <w:noProof/>
            <w:webHidden/>
          </w:rPr>
          <w:fldChar w:fldCharType="separate"/>
        </w:r>
        <w:r w:rsidR="0027153D">
          <w:rPr>
            <w:noProof/>
            <w:webHidden/>
          </w:rPr>
          <w:t>5</w:t>
        </w:r>
        <w:r w:rsidR="0027153D">
          <w:rPr>
            <w:noProof/>
            <w:webHidden/>
          </w:rPr>
          <w:fldChar w:fldCharType="end"/>
        </w:r>
      </w:hyperlink>
    </w:p>
    <w:p w:rsidR="0027153D" w:rsidRDefault="002F30A6">
      <w:pPr>
        <w:pStyle w:val="Obsah3"/>
        <w:tabs>
          <w:tab w:val="right" w:leader="dot" w:pos="9062"/>
        </w:tabs>
        <w:rPr>
          <w:rFonts w:asciiTheme="minorHAnsi" w:eastAsiaTheme="minorEastAsia" w:hAnsiTheme="minorHAnsi" w:cstheme="minorBidi"/>
          <w:noProof/>
          <w:sz w:val="22"/>
          <w:szCs w:val="22"/>
        </w:rPr>
      </w:pPr>
      <w:hyperlink w:anchor="_Toc431818027" w:history="1">
        <w:r w:rsidR="0027153D" w:rsidRPr="009B46F0">
          <w:rPr>
            <w:rStyle w:val="Hypertextovodkaz"/>
            <w:noProof/>
          </w:rPr>
          <w:t>B.3.3. Montáž</w:t>
        </w:r>
        <w:r w:rsidR="0027153D">
          <w:rPr>
            <w:noProof/>
            <w:webHidden/>
          </w:rPr>
          <w:tab/>
        </w:r>
        <w:r w:rsidR="0027153D">
          <w:rPr>
            <w:noProof/>
            <w:webHidden/>
          </w:rPr>
          <w:fldChar w:fldCharType="begin"/>
        </w:r>
        <w:r w:rsidR="0027153D">
          <w:rPr>
            <w:noProof/>
            <w:webHidden/>
          </w:rPr>
          <w:instrText xml:space="preserve"> PAGEREF _Toc431818027 \h </w:instrText>
        </w:r>
        <w:r w:rsidR="0027153D">
          <w:rPr>
            <w:noProof/>
            <w:webHidden/>
          </w:rPr>
        </w:r>
        <w:r w:rsidR="0027153D">
          <w:rPr>
            <w:noProof/>
            <w:webHidden/>
          </w:rPr>
          <w:fldChar w:fldCharType="separate"/>
        </w:r>
        <w:r w:rsidR="0027153D">
          <w:rPr>
            <w:noProof/>
            <w:webHidden/>
          </w:rPr>
          <w:t>6</w:t>
        </w:r>
        <w:r w:rsidR="0027153D">
          <w:rPr>
            <w:noProof/>
            <w:webHidden/>
          </w:rPr>
          <w:fldChar w:fldCharType="end"/>
        </w:r>
      </w:hyperlink>
    </w:p>
    <w:p w:rsidR="0027153D" w:rsidRDefault="002F30A6">
      <w:pPr>
        <w:pStyle w:val="Obsah1"/>
        <w:tabs>
          <w:tab w:val="right" w:leader="dot" w:pos="9062"/>
        </w:tabs>
        <w:rPr>
          <w:rFonts w:asciiTheme="minorHAnsi" w:eastAsiaTheme="minorEastAsia" w:hAnsiTheme="minorHAnsi" w:cstheme="minorBidi"/>
          <w:noProof/>
          <w:sz w:val="22"/>
          <w:szCs w:val="22"/>
        </w:rPr>
      </w:pPr>
      <w:hyperlink w:anchor="_Toc431818028" w:history="1">
        <w:r w:rsidR="0027153D" w:rsidRPr="009B46F0">
          <w:rPr>
            <w:rStyle w:val="Hypertextovodkaz"/>
            <w:noProof/>
          </w:rPr>
          <w:t>B.4. Závěr</w:t>
        </w:r>
        <w:r w:rsidR="0027153D">
          <w:rPr>
            <w:noProof/>
            <w:webHidden/>
          </w:rPr>
          <w:tab/>
        </w:r>
        <w:r w:rsidR="0027153D">
          <w:rPr>
            <w:noProof/>
            <w:webHidden/>
          </w:rPr>
          <w:fldChar w:fldCharType="begin"/>
        </w:r>
        <w:r w:rsidR="0027153D">
          <w:rPr>
            <w:noProof/>
            <w:webHidden/>
          </w:rPr>
          <w:instrText xml:space="preserve"> PAGEREF _Toc431818028 \h </w:instrText>
        </w:r>
        <w:r w:rsidR="0027153D">
          <w:rPr>
            <w:noProof/>
            <w:webHidden/>
          </w:rPr>
        </w:r>
        <w:r w:rsidR="0027153D">
          <w:rPr>
            <w:noProof/>
            <w:webHidden/>
          </w:rPr>
          <w:fldChar w:fldCharType="separate"/>
        </w:r>
        <w:r w:rsidR="0027153D">
          <w:rPr>
            <w:noProof/>
            <w:webHidden/>
          </w:rPr>
          <w:t>6</w:t>
        </w:r>
        <w:r w:rsidR="0027153D">
          <w:rPr>
            <w:noProof/>
            <w:webHidden/>
          </w:rPr>
          <w:fldChar w:fldCharType="end"/>
        </w:r>
      </w:hyperlink>
    </w:p>
    <w:p w:rsidR="0027153D" w:rsidRDefault="002F30A6">
      <w:pPr>
        <w:pStyle w:val="Obsah1"/>
        <w:tabs>
          <w:tab w:val="right" w:leader="dot" w:pos="9062"/>
        </w:tabs>
        <w:rPr>
          <w:rFonts w:asciiTheme="minorHAnsi" w:eastAsiaTheme="minorEastAsia" w:hAnsiTheme="minorHAnsi" w:cstheme="minorBidi"/>
          <w:noProof/>
          <w:sz w:val="22"/>
          <w:szCs w:val="22"/>
        </w:rPr>
      </w:pPr>
      <w:hyperlink w:anchor="_Toc431818029" w:history="1">
        <w:r w:rsidR="0027153D" w:rsidRPr="009B46F0">
          <w:rPr>
            <w:rStyle w:val="Hypertextovodkaz"/>
            <w:noProof/>
          </w:rPr>
          <w:t>B.5. Kontakty na projektanty specialisty</w:t>
        </w:r>
        <w:r w:rsidR="0027153D">
          <w:rPr>
            <w:noProof/>
            <w:webHidden/>
          </w:rPr>
          <w:tab/>
        </w:r>
        <w:r w:rsidR="0027153D">
          <w:rPr>
            <w:noProof/>
            <w:webHidden/>
          </w:rPr>
          <w:fldChar w:fldCharType="begin"/>
        </w:r>
        <w:r w:rsidR="0027153D">
          <w:rPr>
            <w:noProof/>
            <w:webHidden/>
          </w:rPr>
          <w:instrText xml:space="preserve"> PAGEREF _Toc431818029 \h </w:instrText>
        </w:r>
        <w:r w:rsidR="0027153D">
          <w:rPr>
            <w:noProof/>
            <w:webHidden/>
          </w:rPr>
        </w:r>
        <w:r w:rsidR="0027153D">
          <w:rPr>
            <w:noProof/>
            <w:webHidden/>
          </w:rPr>
          <w:fldChar w:fldCharType="separate"/>
        </w:r>
        <w:r w:rsidR="0027153D">
          <w:rPr>
            <w:noProof/>
            <w:webHidden/>
          </w:rPr>
          <w:t>7</w:t>
        </w:r>
        <w:r w:rsidR="0027153D">
          <w:rPr>
            <w:noProof/>
            <w:webHidden/>
          </w:rPr>
          <w:fldChar w:fldCharType="end"/>
        </w:r>
      </w:hyperlink>
    </w:p>
    <w:p w:rsidR="00E261C7" w:rsidRPr="00400DDB" w:rsidRDefault="00081DB0">
      <w:pPr>
        <w:rPr>
          <w:rFonts w:ascii="Arial" w:hAnsi="Arial" w:cs="Arial"/>
          <w:sz w:val="22"/>
          <w:szCs w:val="22"/>
        </w:rPr>
      </w:pPr>
      <w:r w:rsidRPr="00400DDB">
        <w:rPr>
          <w:rFonts w:ascii="Arial" w:hAnsi="Arial" w:cs="Arial"/>
          <w:sz w:val="22"/>
          <w:szCs w:val="22"/>
        </w:rPr>
        <w:fldChar w:fldCharType="end"/>
      </w:r>
    </w:p>
    <w:p w:rsidR="00E261C7" w:rsidRPr="00400DDB" w:rsidRDefault="00E261C7">
      <w:pPr>
        <w:rPr>
          <w:rFonts w:ascii="Arial" w:hAnsi="Arial" w:cs="Arial"/>
          <w:sz w:val="22"/>
          <w:szCs w:val="22"/>
        </w:rPr>
      </w:pPr>
    </w:p>
    <w:p w:rsidR="00E261C7" w:rsidRPr="00400DDB" w:rsidRDefault="00E261C7">
      <w:pPr>
        <w:rPr>
          <w:rFonts w:ascii="Arial" w:hAnsi="Arial" w:cs="Arial"/>
          <w:sz w:val="22"/>
          <w:szCs w:val="22"/>
        </w:rPr>
      </w:pPr>
    </w:p>
    <w:p w:rsidR="00E261C7" w:rsidRDefault="00E261C7">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Default="0027153D">
      <w:pPr>
        <w:rPr>
          <w:rFonts w:ascii="Arial" w:hAnsi="Arial" w:cs="Arial"/>
          <w:sz w:val="22"/>
          <w:szCs w:val="22"/>
        </w:rPr>
      </w:pPr>
    </w:p>
    <w:p w:rsidR="0027153D" w:rsidRPr="00400DDB" w:rsidRDefault="0027153D">
      <w:pPr>
        <w:rPr>
          <w:rFonts w:ascii="Arial" w:hAnsi="Arial" w:cs="Arial"/>
          <w:sz w:val="22"/>
          <w:szCs w:val="22"/>
        </w:rPr>
      </w:pPr>
    </w:p>
    <w:p w:rsidR="00E261C7" w:rsidRPr="00400DDB" w:rsidRDefault="00E261C7">
      <w:pPr>
        <w:rPr>
          <w:sz w:val="22"/>
          <w:szCs w:val="22"/>
        </w:rPr>
      </w:pPr>
    </w:p>
    <w:p w:rsidR="00E261C7" w:rsidRPr="00613BE2" w:rsidRDefault="001A4AFC" w:rsidP="0020730E">
      <w:pPr>
        <w:pStyle w:val="Nadpis1"/>
        <w:jc w:val="both"/>
        <w:rPr>
          <w:rFonts w:eastAsia="HiddenHorzOCR"/>
        </w:rPr>
      </w:pPr>
      <w:bookmarkStart w:id="1" w:name="_Toc431818005"/>
      <w:r w:rsidRPr="00613BE2">
        <w:lastRenderedPageBreak/>
        <w:t xml:space="preserve">A. </w:t>
      </w:r>
      <w:r w:rsidR="00705EA8" w:rsidRPr="00613BE2">
        <w:t>OBECNÁ ČÁST</w:t>
      </w:r>
      <w:bookmarkEnd w:id="1"/>
    </w:p>
    <w:p w:rsidR="009F5BA6" w:rsidRDefault="009F5BA6" w:rsidP="0020730E">
      <w:pPr>
        <w:autoSpaceDE w:val="0"/>
        <w:autoSpaceDN w:val="0"/>
        <w:adjustRightInd w:val="0"/>
        <w:jc w:val="both"/>
        <w:rPr>
          <w:rFonts w:ascii="Arial" w:hAnsi="Arial" w:cs="Arial"/>
          <w:sz w:val="22"/>
          <w:szCs w:val="22"/>
        </w:rPr>
      </w:pPr>
    </w:p>
    <w:p w:rsidR="009F5BA6" w:rsidRDefault="002C17C2" w:rsidP="0020730E">
      <w:pPr>
        <w:autoSpaceDE w:val="0"/>
        <w:autoSpaceDN w:val="0"/>
        <w:adjustRightInd w:val="0"/>
        <w:ind w:firstLine="708"/>
        <w:jc w:val="both"/>
        <w:rPr>
          <w:rFonts w:ascii="Arial" w:hAnsi="Arial" w:cs="Arial"/>
          <w:sz w:val="22"/>
          <w:szCs w:val="22"/>
        </w:rPr>
      </w:pPr>
      <w:r w:rsidRPr="002C17C2">
        <w:rPr>
          <w:rFonts w:ascii="Arial" w:hAnsi="Arial" w:cs="Arial"/>
          <w:sz w:val="22"/>
          <w:szCs w:val="22"/>
        </w:rPr>
        <w:t xml:space="preserve">Projekt řeší instalaci a montáž slaboproudých rozvodů pro stavbu „Stavební úpravy spojené se změnou účelu užívání objektu </w:t>
      </w:r>
      <w:proofErr w:type="gramStart"/>
      <w:r w:rsidRPr="002C17C2">
        <w:rPr>
          <w:rFonts w:ascii="Arial" w:hAnsi="Arial" w:cs="Arial"/>
          <w:sz w:val="22"/>
          <w:szCs w:val="22"/>
        </w:rPr>
        <w:t>č.p.</w:t>
      </w:r>
      <w:proofErr w:type="gramEnd"/>
      <w:r w:rsidRPr="002C17C2">
        <w:rPr>
          <w:rFonts w:ascii="Arial" w:hAnsi="Arial" w:cs="Arial"/>
          <w:sz w:val="22"/>
          <w:szCs w:val="22"/>
        </w:rPr>
        <w:t xml:space="preserve"> 1347 na ul. Sokolská, </w:t>
      </w:r>
      <w:proofErr w:type="spellStart"/>
      <w:r w:rsidRPr="002C17C2">
        <w:rPr>
          <w:rFonts w:ascii="Arial" w:hAnsi="Arial" w:cs="Arial"/>
          <w:sz w:val="22"/>
          <w:szCs w:val="22"/>
        </w:rPr>
        <w:t>k.ú</w:t>
      </w:r>
      <w:proofErr w:type="spellEnd"/>
      <w:r w:rsidRPr="002C17C2">
        <w:rPr>
          <w:rFonts w:ascii="Arial" w:hAnsi="Arial" w:cs="Arial"/>
          <w:sz w:val="22"/>
          <w:szCs w:val="22"/>
        </w:rPr>
        <w:t>. Frýdek na sociální ubytování “.</w:t>
      </w:r>
    </w:p>
    <w:p w:rsidR="00AA77A3" w:rsidRDefault="009F5BA6" w:rsidP="0020730E">
      <w:pPr>
        <w:autoSpaceDE w:val="0"/>
        <w:autoSpaceDN w:val="0"/>
        <w:adjustRightInd w:val="0"/>
        <w:jc w:val="both"/>
        <w:rPr>
          <w:rFonts w:ascii="Arial" w:hAnsi="Arial" w:cs="Arial"/>
          <w:sz w:val="22"/>
          <w:szCs w:val="22"/>
        </w:rPr>
      </w:pPr>
      <w:r w:rsidRPr="009F5BA6">
        <w:rPr>
          <w:rFonts w:ascii="Arial" w:hAnsi="Arial" w:cs="Arial"/>
          <w:sz w:val="22"/>
          <w:szCs w:val="22"/>
        </w:rPr>
        <w:tab/>
      </w:r>
    </w:p>
    <w:p w:rsidR="00E261C7" w:rsidRPr="00613BE2" w:rsidRDefault="00E261C7" w:rsidP="0020730E">
      <w:pPr>
        <w:pStyle w:val="Nadpis1"/>
        <w:jc w:val="both"/>
      </w:pPr>
      <w:bookmarkStart w:id="2" w:name="_Toc431818006"/>
      <w:proofErr w:type="gramStart"/>
      <w:r w:rsidRPr="00613BE2">
        <w:t>A.1.</w:t>
      </w:r>
      <w:proofErr w:type="gramEnd"/>
      <w:r w:rsidRPr="00613BE2">
        <w:t xml:space="preserve"> Obsah </w:t>
      </w:r>
      <w:r w:rsidR="00C32760">
        <w:t>projektu</w:t>
      </w:r>
      <w:bookmarkEnd w:id="2"/>
    </w:p>
    <w:p w:rsidR="00E261C7" w:rsidRPr="00C32760" w:rsidRDefault="00E261C7" w:rsidP="0020730E">
      <w:pPr>
        <w:autoSpaceDE w:val="0"/>
        <w:autoSpaceDN w:val="0"/>
        <w:adjustRightInd w:val="0"/>
        <w:ind w:firstLine="708"/>
        <w:jc w:val="both"/>
        <w:rPr>
          <w:rFonts w:ascii="Arial" w:eastAsia="HiddenHorzOCR" w:hAnsi="Arial" w:cs="Arial"/>
          <w:sz w:val="22"/>
          <w:szCs w:val="22"/>
        </w:rPr>
      </w:pPr>
      <w:r w:rsidRPr="00C32760">
        <w:rPr>
          <w:rFonts w:ascii="Arial" w:eastAsia="HiddenHorzOCR" w:hAnsi="Arial" w:cs="Arial"/>
          <w:sz w:val="22"/>
          <w:szCs w:val="22"/>
        </w:rPr>
        <w:t xml:space="preserve">Předmětem </w:t>
      </w:r>
      <w:r w:rsidRPr="00C32760">
        <w:rPr>
          <w:rFonts w:ascii="Arial" w:hAnsi="Arial" w:cs="Arial"/>
          <w:sz w:val="22"/>
          <w:szCs w:val="22"/>
        </w:rPr>
        <w:t xml:space="preserve">této </w:t>
      </w:r>
      <w:r w:rsidRPr="00C32760">
        <w:rPr>
          <w:rFonts w:ascii="Arial" w:eastAsia="HiddenHorzOCR" w:hAnsi="Arial" w:cs="Arial"/>
          <w:sz w:val="22"/>
          <w:szCs w:val="22"/>
        </w:rPr>
        <w:t xml:space="preserve">části </w:t>
      </w:r>
      <w:r w:rsidRPr="00C32760">
        <w:rPr>
          <w:rFonts w:ascii="Arial" w:hAnsi="Arial" w:cs="Arial"/>
          <w:sz w:val="22"/>
          <w:szCs w:val="22"/>
        </w:rPr>
        <w:t xml:space="preserve">dokumentace jsou </w:t>
      </w:r>
      <w:r w:rsidR="00010928" w:rsidRPr="00C32760">
        <w:rPr>
          <w:rFonts w:ascii="Arial" w:eastAsia="HiddenHorzOCR" w:hAnsi="Arial" w:cs="Arial"/>
          <w:sz w:val="22"/>
          <w:szCs w:val="22"/>
        </w:rPr>
        <w:t>části</w:t>
      </w:r>
      <w:r w:rsidRPr="00C32760">
        <w:rPr>
          <w:rFonts w:ascii="Arial" w:hAnsi="Arial" w:cs="Arial"/>
          <w:sz w:val="22"/>
          <w:szCs w:val="22"/>
        </w:rPr>
        <w:t xml:space="preserve"> slaboproudé instalace ve výše </w:t>
      </w:r>
      <w:r w:rsidR="001A4AFC" w:rsidRPr="00C32760">
        <w:rPr>
          <w:rFonts w:ascii="Arial" w:hAnsi="Arial" w:cs="Arial"/>
          <w:sz w:val="22"/>
          <w:szCs w:val="22"/>
        </w:rPr>
        <w:t>uvedeném objektu</w:t>
      </w:r>
      <w:r w:rsidRPr="00C32760">
        <w:rPr>
          <w:rFonts w:ascii="Arial" w:eastAsia="HiddenHorzOCR" w:hAnsi="Arial" w:cs="Arial"/>
          <w:sz w:val="22"/>
          <w:szCs w:val="22"/>
        </w:rPr>
        <w:t>.</w:t>
      </w:r>
    </w:p>
    <w:p w:rsidR="00E261C7" w:rsidRPr="00613BE2" w:rsidRDefault="00E261C7" w:rsidP="0020730E">
      <w:pPr>
        <w:pStyle w:val="Nadpis3"/>
        <w:jc w:val="both"/>
      </w:pPr>
      <w:bookmarkStart w:id="3" w:name="_Toc431818007"/>
      <w:proofErr w:type="gramStart"/>
      <w:r w:rsidRPr="00613BE2">
        <w:t>A.1.1</w:t>
      </w:r>
      <w:proofErr w:type="gramEnd"/>
      <w:r w:rsidRPr="00613BE2">
        <w:t xml:space="preserve">. </w:t>
      </w:r>
      <w:r w:rsidR="00705EA8" w:rsidRPr="00613BE2">
        <w:t>Použité slaboproudé systémy</w:t>
      </w:r>
      <w:bookmarkEnd w:id="3"/>
    </w:p>
    <w:p w:rsidR="00E261C7" w:rsidRPr="00C32760" w:rsidRDefault="00E261C7" w:rsidP="0020730E">
      <w:pPr>
        <w:autoSpaceDE w:val="0"/>
        <w:autoSpaceDN w:val="0"/>
        <w:adjustRightInd w:val="0"/>
        <w:jc w:val="both"/>
        <w:rPr>
          <w:rFonts w:ascii="Arial" w:hAnsi="Arial" w:cs="Arial"/>
          <w:sz w:val="22"/>
          <w:szCs w:val="22"/>
        </w:rPr>
      </w:pPr>
      <w:r w:rsidRPr="00C32760">
        <w:rPr>
          <w:rFonts w:ascii="Arial" w:hAnsi="Arial" w:cs="Arial"/>
          <w:sz w:val="22"/>
          <w:szCs w:val="22"/>
        </w:rPr>
        <w:t>V objektu budou použity tyto slaboproudé systémy:</w:t>
      </w:r>
    </w:p>
    <w:p w:rsidR="001A4AFC" w:rsidRPr="00C32760" w:rsidRDefault="001A4AFC" w:rsidP="0020730E">
      <w:pPr>
        <w:numPr>
          <w:ilvl w:val="0"/>
          <w:numId w:val="2"/>
        </w:numPr>
        <w:autoSpaceDE w:val="0"/>
        <w:autoSpaceDN w:val="0"/>
        <w:adjustRightInd w:val="0"/>
        <w:jc w:val="both"/>
        <w:rPr>
          <w:rFonts w:ascii="Arial" w:hAnsi="Arial" w:cs="Arial"/>
          <w:sz w:val="22"/>
          <w:szCs w:val="22"/>
        </w:rPr>
      </w:pPr>
      <w:r w:rsidRPr="00C32760">
        <w:rPr>
          <w:rFonts w:ascii="Arial" w:hAnsi="Arial" w:cs="Arial"/>
          <w:sz w:val="22"/>
          <w:szCs w:val="22"/>
        </w:rPr>
        <w:t>SK (strukturovaná kabeláž)</w:t>
      </w:r>
    </w:p>
    <w:p w:rsidR="001A4AFC" w:rsidRPr="00C32760" w:rsidRDefault="001A4AFC" w:rsidP="0020730E">
      <w:pPr>
        <w:numPr>
          <w:ilvl w:val="0"/>
          <w:numId w:val="2"/>
        </w:numPr>
        <w:autoSpaceDE w:val="0"/>
        <w:autoSpaceDN w:val="0"/>
        <w:adjustRightInd w:val="0"/>
        <w:jc w:val="both"/>
        <w:rPr>
          <w:rFonts w:ascii="Arial" w:hAnsi="Arial" w:cs="Arial"/>
          <w:sz w:val="22"/>
          <w:szCs w:val="22"/>
        </w:rPr>
      </w:pPr>
      <w:r w:rsidRPr="00C32760">
        <w:rPr>
          <w:rFonts w:ascii="Arial" w:hAnsi="Arial" w:cs="Arial"/>
          <w:sz w:val="22"/>
          <w:szCs w:val="22"/>
        </w:rPr>
        <w:t xml:space="preserve">STA (satelitní a </w:t>
      </w:r>
      <w:r w:rsidR="0046275E" w:rsidRPr="00C32760">
        <w:rPr>
          <w:rFonts w:ascii="Arial" w:hAnsi="Arial" w:cs="Arial"/>
          <w:sz w:val="22"/>
          <w:szCs w:val="22"/>
        </w:rPr>
        <w:t>společné televizní rozvody</w:t>
      </w:r>
      <w:r w:rsidRPr="00C32760">
        <w:rPr>
          <w:rFonts w:ascii="Arial" w:hAnsi="Arial" w:cs="Arial"/>
          <w:sz w:val="22"/>
          <w:szCs w:val="22"/>
        </w:rPr>
        <w:t>)</w:t>
      </w:r>
    </w:p>
    <w:p w:rsidR="00CA0D7A" w:rsidRPr="00C2700B" w:rsidRDefault="00C2700B" w:rsidP="000F4403">
      <w:pPr>
        <w:numPr>
          <w:ilvl w:val="0"/>
          <w:numId w:val="2"/>
        </w:numPr>
        <w:autoSpaceDE w:val="0"/>
        <w:autoSpaceDN w:val="0"/>
        <w:adjustRightInd w:val="0"/>
        <w:jc w:val="both"/>
        <w:rPr>
          <w:rFonts w:ascii="Arial" w:hAnsi="Arial" w:cs="Arial"/>
          <w:sz w:val="22"/>
          <w:szCs w:val="22"/>
        </w:rPr>
      </w:pPr>
      <w:r w:rsidRPr="00C2700B">
        <w:rPr>
          <w:rFonts w:ascii="Arial" w:hAnsi="Arial" w:cs="Arial"/>
          <w:sz w:val="22"/>
          <w:szCs w:val="22"/>
        </w:rPr>
        <w:t>Domácí telefon</w:t>
      </w:r>
    </w:p>
    <w:p w:rsidR="006450C5" w:rsidRPr="006450C5" w:rsidRDefault="006450C5" w:rsidP="0020730E">
      <w:pPr>
        <w:pStyle w:val="Nadpis3"/>
        <w:jc w:val="both"/>
      </w:pPr>
      <w:bookmarkStart w:id="4" w:name="_Toc431818008"/>
      <w:proofErr w:type="gramStart"/>
      <w:r>
        <w:t>A.1.</w:t>
      </w:r>
      <w:r w:rsidRPr="006450C5">
        <w:t>2</w:t>
      </w:r>
      <w:proofErr w:type="gramEnd"/>
      <w:r w:rsidRPr="006450C5">
        <w:t>. Projektové podklady</w:t>
      </w:r>
      <w:bookmarkEnd w:id="4"/>
    </w:p>
    <w:p w:rsidR="006450C5" w:rsidRPr="00C32760" w:rsidRDefault="006450C5" w:rsidP="0020730E">
      <w:pPr>
        <w:numPr>
          <w:ilvl w:val="0"/>
          <w:numId w:val="5"/>
        </w:numPr>
        <w:jc w:val="both"/>
        <w:rPr>
          <w:rFonts w:ascii="Arial" w:hAnsi="Arial"/>
          <w:sz w:val="22"/>
          <w:szCs w:val="22"/>
        </w:rPr>
      </w:pPr>
      <w:r w:rsidRPr="00C32760">
        <w:rPr>
          <w:rFonts w:ascii="Arial" w:hAnsi="Arial"/>
          <w:sz w:val="22"/>
          <w:szCs w:val="22"/>
        </w:rPr>
        <w:t>Výkresy stavebního řešení jednotlivých podlaží objektu v digitální podobě se z</w:t>
      </w:r>
      <w:r w:rsidR="00F00F3E">
        <w:rPr>
          <w:rFonts w:ascii="Arial" w:hAnsi="Arial"/>
          <w:sz w:val="22"/>
          <w:szCs w:val="22"/>
        </w:rPr>
        <w:t>akreslenou základní technologií</w:t>
      </w:r>
    </w:p>
    <w:p w:rsidR="006450C5" w:rsidRPr="00C32760" w:rsidRDefault="006450C5" w:rsidP="0020730E">
      <w:pPr>
        <w:numPr>
          <w:ilvl w:val="0"/>
          <w:numId w:val="4"/>
        </w:numPr>
        <w:tabs>
          <w:tab w:val="clear" w:pos="1767"/>
          <w:tab w:val="left" w:pos="851"/>
        </w:tabs>
        <w:ind w:left="284" w:firstLine="0"/>
        <w:jc w:val="both"/>
        <w:rPr>
          <w:rFonts w:ascii="Arial" w:hAnsi="Arial"/>
          <w:sz w:val="22"/>
          <w:szCs w:val="22"/>
        </w:rPr>
      </w:pPr>
      <w:r w:rsidRPr="00C32760">
        <w:rPr>
          <w:rFonts w:ascii="Arial" w:hAnsi="Arial"/>
          <w:sz w:val="22"/>
          <w:szCs w:val="22"/>
        </w:rPr>
        <w:t>Konzultace se zadavatelem požadavků</w:t>
      </w:r>
    </w:p>
    <w:p w:rsidR="006450C5" w:rsidRPr="006450C5" w:rsidRDefault="006450C5" w:rsidP="0020730E">
      <w:pPr>
        <w:pStyle w:val="Nadpis3"/>
        <w:jc w:val="both"/>
      </w:pPr>
      <w:bookmarkStart w:id="5" w:name="_Toc431818009"/>
      <w:proofErr w:type="gramStart"/>
      <w:r>
        <w:t>A.1.</w:t>
      </w:r>
      <w:r w:rsidRPr="006450C5">
        <w:t>3</w:t>
      </w:r>
      <w:proofErr w:type="gramEnd"/>
      <w:r w:rsidRPr="006450C5">
        <w:t>. Předpisy a normy</w:t>
      </w:r>
      <w:bookmarkEnd w:id="5"/>
    </w:p>
    <w:p w:rsidR="006450C5" w:rsidRPr="00C32760" w:rsidRDefault="006450C5" w:rsidP="0020730E">
      <w:pPr>
        <w:pStyle w:val="Prosttext"/>
        <w:ind w:firstLine="284"/>
        <w:jc w:val="both"/>
        <w:rPr>
          <w:rFonts w:ascii="Arial" w:hAnsi="Arial"/>
          <w:sz w:val="22"/>
          <w:szCs w:val="22"/>
        </w:rPr>
      </w:pPr>
      <w:r w:rsidRPr="00C32760">
        <w:rPr>
          <w:rFonts w:ascii="Arial" w:hAnsi="Arial"/>
          <w:sz w:val="22"/>
          <w:szCs w:val="22"/>
        </w:rPr>
        <w:t>Tento projekt byl zpracován ve smyslu předpisů, které se vztahují na zařízení řešená v tomto projektu, jmenovitě:</w:t>
      </w:r>
    </w:p>
    <w:p w:rsidR="006450C5" w:rsidRPr="00C32760" w:rsidRDefault="006450C5" w:rsidP="0020730E">
      <w:pPr>
        <w:pStyle w:val="Prosttext"/>
        <w:ind w:left="284"/>
        <w:jc w:val="both"/>
        <w:rPr>
          <w:rFonts w:ascii="Arial" w:hAnsi="Arial"/>
          <w:sz w:val="22"/>
          <w:szCs w:val="22"/>
        </w:rPr>
      </w:pPr>
    </w:p>
    <w:p w:rsidR="006450C5" w:rsidRPr="00C32760" w:rsidRDefault="006450C5" w:rsidP="0020730E">
      <w:pPr>
        <w:pStyle w:val="Prosttext"/>
        <w:tabs>
          <w:tab w:val="left" w:pos="1985"/>
        </w:tabs>
        <w:ind w:left="284"/>
        <w:jc w:val="both"/>
        <w:rPr>
          <w:rFonts w:ascii="Arial" w:hAnsi="Arial"/>
          <w:sz w:val="22"/>
          <w:szCs w:val="22"/>
        </w:rPr>
      </w:pPr>
      <w:r w:rsidRPr="00C32760">
        <w:rPr>
          <w:rFonts w:ascii="Arial" w:hAnsi="Arial"/>
          <w:sz w:val="22"/>
          <w:szCs w:val="22"/>
        </w:rPr>
        <w:t>ČSN 34 2720</w:t>
      </w:r>
      <w:r w:rsidRPr="00C32760">
        <w:rPr>
          <w:rFonts w:ascii="Arial" w:hAnsi="Arial"/>
          <w:sz w:val="22"/>
          <w:szCs w:val="22"/>
        </w:rPr>
        <w:tab/>
        <w:t>Předpisy pro světelná volací zařízení a zařízení dorozumívací</w:t>
      </w:r>
    </w:p>
    <w:p w:rsidR="006450C5" w:rsidRPr="00C32760" w:rsidRDefault="006450C5" w:rsidP="0020730E">
      <w:pPr>
        <w:pStyle w:val="Prosttext"/>
        <w:tabs>
          <w:tab w:val="left" w:pos="1985"/>
        </w:tabs>
        <w:ind w:left="284"/>
        <w:jc w:val="both"/>
        <w:rPr>
          <w:rFonts w:ascii="Arial" w:hAnsi="Arial"/>
          <w:sz w:val="22"/>
          <w:szCs w:val="22"/>
        </w:rPr>
      </w:pPr>
      <w:r w:rsidRPr="00C32760">
        <w:rPr>
          <w:rFonts w:ascii="Arial" w:hAnsi="Arial"/>
          <w:sz w:val="22"/>
          <w:szCs w:val="22"/>
        </w:rPr>
        <w:t>ČSN 34 2300</w:t>
      </w:r>
      <w:r w:rsidRPr="00C32760">
        <w:rPr>
          <w:rFonts w:ascii="Arial" w:hAnsi="Arial"/>
          <w:sz w:val="22"/>
          <w:szCs w:val="22"/>
        </w:rPr>
        <w:tab/>
        <w:t>Předpisy pro vnitřní rozvody sdělovacích vedení</w:t>
      </w:r>
    </w:p>
    <w:p w:rsidR="006450C5" w:rsidRPr="00C32760" w:rsidRDefault="006450C5" w:rsidP="0020730E">
      <w:pPr>
        <w:pStyle w:val="Prosttext"/>
        <w:tabs>
          <w:tab w:val="left" w:pos="1985"/>
        </w:tabs>
        <w:ind w:left="284"/>
        <w:jc w:val="both"/>
        <w:rPr>
          <w:rFonts w:ascii="Arial" w:hAnsi="Arial"/>
          <w:sz w:val="22"/>
          <w:szCs w:val="22"/>
        </w:rPr>
      </w:pPr>
      <w:r w:rsidRPr="00C32760">
        <w:rPr>
          <w:rFonts w:ascii="Arial" w:hAnsi="Arial"/>
          <w:sz w:val="22"/>
          <w:szCs w:val="22"/>
        </w:rPr>
        <w:t>ČSN 37 5245</w:t>
      </w:r>
      <w:r w:rsidRPr="00C32760">
        <w:rPr>
          <w:rFonts w:ascii="Arial" w:hAnsi="Arial"/>
          <w:sz w:val="22"/>
          <w:szCs w:val="22"/>
        </w:rPr>
        <w:tab/>
        <w:t>Kladení elektrických rozvodů</w:t>
      </w:r>
    </w:p>
    <w:p w:rsidR="008129CA" w:rsidRDefault="008129CA" w:rsidP="0020730E">
      <w:pPr>
        <w:pStyle w:val="Prosttext"/>
        <w:tabs>
          <w:tab w:val="left" w:pos="1985"/>
        </w:tabs>
        <w:ind w:left="284"/>
        <w:jc w:val="both"/>
        <w:rPr>
          <w:rFonts w:ascii="Arial" w:hAnsi="Arial"/>
          <w:sz w:val="22"/>
          <w:szCs w:val="22"/>
        </w:rPr>
      </w:pPr>
      <w:r w:rsidRPr="00C32760">
        <w:rPr>
          <w:rFonts w:ascii="Arial" w:eastAsia="HiddenHorzOCR" w:hAnsi="Arial" w:cs="Arial"/>
          <w:sz w:val="22"/>
          <w:szCs w:val="22"/>
        </w:rPr>
        <w:t>ČSN EN 50173</w:t>
      </w:r>
      <w:r w:rsidRPr="00C32760">
        <w:rPr>
          <w:rFonts w:ascii="Arial" w:eastAsia="HiddenHorzOCR" w:hAnsi="Arial" w:cs="Arial"/>
          <w:sz w:val="22"/>
          <w:szCs w:val="22"/>
        </w:rPr>
        <w:tab/>
      </w:r>
      <w:r w:rsidRPr="00C32760">
        <w:rPr>
          <w:rFonts w:ascii="Arial" w:hAnsi="Arial"/>
          <w:sz w:val="22"/>
          <w:szCs w:val="22"/>
        </w:rPr>
        <w:t>Informační technologie – Univerzální kabelážní systémy</w:t>
      </w:r>
    </w:p>
    <w:p w:rsidR="00E63B1C" w:rsidRDefault="00E63B1C" w:rsidP="0020730E">
      <w:pPr>
        <w:pStyle w:val="Prosttext"/>
        <w:tabs>
          <w:tab w:val="left" w:pos="1985"/>
        </w:tabs>
        <w:ind w:left="284"/>
        <w:jc w:val="both"/>
        <w:rPr>
          <w:rFonts w:ascii="Arial" w:hAnsi="Arial" w:cs="Arial"/>
          <w:sz w:val="22"/>
          <w:szCs w:val="22"/>
        </w:rPr>
      </w:pPr>
      <w:r w:rsidRPr="00E63B1C">
        <w:rPr>
          <w:rFonts w:ascii="Arial" w:hAnsi="Arial" w:cs="Arial"/>
          <w:sz w:val="22"/>
          <w:szCs w:val="22"/>
        </w:rPr>
        <w:t>ČSN EN 50131</w:t>
      </w:r>
      <w:r w:rsidRPr="00E63B1C">
        <w:rPr>
          <w:rFonts w:ascii="Arial" w:hAnsi="Arial" w:cs="Arial"/>
          <w:sz w:val="22"/>
          <w:szCs w:val="22"/>
        </w:rPr>
        <w:tab/>
        <w:t>Poplachové systémy – Poplachové zabezpečovací a tísňové systémy</w:t>
      </w:r>
    </w:p>
    <w:p w:rsidR="00E66EA6" w:rsidRPr="00613BE2" w:rsidRDefault="0091733C" w:rsidP="0020730E">
      <w:pPr>
        <w:pStyle w:val="Nadpis1"/>
        <w:jc w:val="both"/>
        <w:rPr>
          <w:rFonts w:eastAsia="HiddenHorzOCR"/>
        </w:rPr>
      </w:pPr>
      <w:r>
        <w:rPr>
          <w:rFonts w:eastAsia="HiddenHorzOCR"/>
        </w:rPr>
        <w:br w:type="page"/>
      </w:r>
      <w:bookmarkStart w:id="6" w:name="_Toc431818010"/>
      <w:r w:rsidR="00E66EA6" w:rsidRPr="00613BE2">
        <w:rPr>
          <w:rFonts w:eastAsia="HiddenHorzOCR"/>
        </w:rPr>
        <w:lastRenderedPageBreak/>
        <w:t>B. PROFESNÍ ČÁST</w:t>
      </w:r>
      <w:bookmarkEnd w:id="6"/>
    </w:p>
    <w:p w:rsidR="00E66EA6" w:rsidRPr="00C32760" w:rsidRDefault="00E66EA6" w:rsidP="0020730E">
      <w:pPr>
        <w:autoSpaceDE w:val="0"/>
        <w:autoSpaceDN w:val="0"/>
        <w:adjustRightInd w:val="0"/>
        <w:jc w:val="both"/>
        <w:rPr>
          <w:rFonts w:ascii="Arial" w:eastAsia="HiddenHorzOCR" w:hAnsi="Arial" w:cs="Arial"/>
          <w:sz w:val="22"/>
          <w:szCs w:val="22"/>
        </w:rPr>
      </w:pPr>
      <w:r w:rsidRPr="00C32760">
        <w:rPr>
          <w:rFonts w:ascii="Arial" w:hAnsi="Arial" w:cs="Arial"/>
          <w:sz w:val="22"/>
          <w:szCs w:val="22"/>
        </w:rPr>
        <w:t xml:space="preserve">Je navrženo vybavení </w:t>
      </w:r>
      <w:r w:rsidRPr="00C32760">
        <w:rPr>
          <w:rFonts w:ascii="Arial" w:eastAsia="HiddenHorzOCR" w:hAnsi="Arial" w:cs="Arial"/>
          <w:sz w:val="22"/>
          <w:szCs w:val="22"/>
        </w:rPr>
        <w:t xml:space="preserve">těmito </w:t>
      </w:r>
      <w:r w:rsidRPr="00C32760">
        <w:rPr>
          <w:rFonts w:ascii="Arial" w:hAnsi="Arial" w:cs="Arial"/>
          <w:sz w:val="22"/>
          <w:szCs w:val="22"/>
        </w:rPr>
        <w:t xml:space="preserve">druhy slaboproudých </w:t>
      </w:r>
      <w:r w:rsidRPr="00C32760">
        <w:rPr>
          <w:rFonts w:ascii="Arial" w:eastAsia="HiddenHorzOCR" w:hAnsi="Arial" w:cs="Arial"/>
          <w:sz w:val="22"/>
          <w:szCs w:val="22"/>
        </w:rPr>
        <w:t>zařízení:</w:t>
      </w:r>
    </w:p>
    <w:p w:rsidR="00E66EA6" w:rsidRPr="00C32760" w:rsidRDefault="00511346" w:rsidP="0020730E">
      <w:pPr>
        <w:autoSpaceDE w:val="0"/>
        <w:autoSpaceDN w:val="0"/>
        <w:adjustRightInd w:val="0"/>
        <w:jc w:val="both"/>
        <w:rPr>
          <w:rFonts w:ascii="Arial" w:eastAsia="HiddenHorzOCR" w:hAnsi="Arial" w:cs="Arial"/>
          <w:sz w:val="22"/>
          <w:szCs w:val="22"/>
        </w:rPr>
      </w:pPr>
      <w:r>
        <w:rPr>
          <w:rFonts w:ascii="Arial" w:hAnsi="Arial" w:cs="Arial"/>
          <w:sz w:val="22"/>
          <w:szCs w:val="22"/>
        </w:rPr>
        <w:t>1</w:t>
      </w:r>
      <w:r w:rsidR="00E66EA6" w:rsidRPr="00C32760">
        <w:rPr>
          <w:rFonts w:ascii="Arial" w:hAnsi="Arial" w:cs="Arial"/>
          <w:sz w:val="22"/>
          <w:szCs w:val="22"/>
        </w:rPr>
        <w:t xml:space="preserve">. Strukturovaná </w:t>
      </w:r>
      <w:r w:rsidR="009F2445" w:rsidRPr="00C32760">
        <w:rPr>
          <w:rFonts w:ascii="Arial" w:hAnsi="Arial" w:cs="Arial"/>
          <w:sz w:val="22"/>
          <w:szCs w:val="22"/>
        </w:rPr>
        <w:t xml:space="preserve">datová </w:t>
      </w:r>
      <w:r w:rsidR="00E66EA6" w:rsidRPr="00C32760">
        <w:rPr>
          <w:rFonts w:ascii="Arial" w:eastAsia="HiddenHorzOCR" w:hAnsi="Arial" w:cs="Arial"/>
          <w:sz w:val="22"/>
          <w:szCs w:val="22"/>
        </w:rPr>
        <w:t>síť</w:t>
      </w:r>
    </w:p>
    <w:p w:rsidR="00E66EA6" w:rsidRPr="00C32760" w:rsidRDefault="00511346" w:rsidP="0020730E">
      <w:pPr>
        <w:autoSpaceDE w:val="0"/>
        <w:autoSpaceDN w:val="0"/>
        <w:adjustRightInd w:val="0"/>
        <w:jc w:val="both"/>
        <w:rPr>
          <w:rFonts w:ascii="Arial" w:hAnsi="Arial" w:cs="Arial"/>
          <w:sz w:val="22"/>
          <w:szCs w:val="22"/>
        </w:rPr>
      </w:pPr>
      <w:r>
        <w:rPr>
          <w:rFonts w:ascii="Arial" w:hAnsi="Arial" w:cs="Arial"/>
          <w:sz w:val="22"/>
          <w:szCs w:val="22"/>
        </w:rPr>
        <w:t>2</w:t>
      </w:r>
      <w:r w:rsidR="00E66EA6" w:rsidRPr="00C32760">
        <w:rPr>
          <w:rFonts w:ascii="Arial" w:hAnsi="Arial" w:cs="Arial"/>
          <w:sz w:val="22"/>
          <w:szCs w:val="22"/>
        </w:rPr>
        <w:t>. Rozvod STA</w:t>
      </w:r>
    </w:p>
    <w:p w:rsidR="00F31F6C" w:rsidRDefault="00511346" w:rsidP="0020730E">
      <w:pPr>
        <w:autoSpaceDE w:val="0"/>
        <w:autoSpaceDN w:val="0"/>
        <w:adjustRightInd w:val="0"/>
        <w:jc w:val="both"/>
        <w:rPr>
          <w:rFonts w:ascii="Arial" w:hAnsi="Arial" w:cs="Arial"/>
          <w:sz w:val="22"/>
          <w:szCs w:val="22"/>
        </w:rPr>
      </w:pPr>
      <w:r>
        <w:rPr>
          <w:rFonts w:ascii="Arial" w:hAnsi="Arial" w:cs="Arial"/>
          <w:sz w:val="22"/>
          <w:szCs w:val="22"/>
        </w:rPr>
        <w:t>3</w:t>
      </w:r>
      <w:r w:rsidR="00F3134D" w:rsidRPr="00C32760">
        <w:rPr>
          <w:rFonts w:ascii="Arial" w:hAnsi="Arial" w:cs="Arial"/>
          <w:sz w:val="22"/>
          <w:szCs w:val="22"/>
        </w:rPr>
        <w:t xml:space="preserve">. </w:t>
      </w:r>
      <w:r w:rsidR="00F31F6C">
        <w:rPr>
          <w:rFonts w:ascii="Arial" w:hAnsi="Arial" w:cs="Arial"/>
          <w:sz w:val="22"/>
          <w:szCs w:val="22"/>
        </w:rPr>
        <w:t>EZS</w:t>
      </w:r>
    </w:p>
    <w:p w:rsidR="00670D9C" w:rsidRPr="00C32760" w:rsidRDefault="00670D9C" w:rsidP="00875C59">
      <w:pPr>
        <w:autoSpaceDE w:val="0"/>
        <w:autoSpaceDN w:val="0"/>
        <w:adjustRightInd w:val="0"/>
        <w:jc w:val="both"/>
        <w:rPr>
          <w:rFonts w:ascii="Arial" w:hAnsi="Arial" w:cs="Arial"/>
          <w:sz w:val="22"/>
          <w:szCs w:val="22"/>
        </w:rPr>
      </w:pPr>
    </w:p>
    <w:p w:rsidR="00E261C7" w:rsidRPr="00613BE2" w:rsidRDefault="00612D57" w:rsidP="0020730E">
      <w:pPr>
        <w:pStyle w:val="Nadpis1"/>
        <w:jc w:val="both"/>
      </w:pPr>
      <w:bookmarkStart w:id="7" w:name="_Toc431818011"/>
      <w:proofErr w:type="gramStart"/>
      <w:r w:rsidRPr="00613BE2">
        <w:t>B.</w:t>
      </w:r>
      <w:r w:rsidR="00D23473">
        <w:t>1</w:t>
      </w:r>
      <w:r w:rsidR="00A950D3" w:rsidRPr="00613BE2">
        <w:t>.</w:t>
      </w:r>
      <w:proofErr w:type="gramEnd"/>
      <w:r w:rsidRPr="00613BE2">
        <w:t xml:space="preserve"> Strukturovaná </w:t>
      </w:r>
      <w:r w:rsidR="009F2445">
        <w:t xml:space="preserve">datová </w:t>
      </w:r>
      <w:r w:rsidRPr="00613BE2">
        <w:t>síť</w:t>
      </w:r>
      <w:bookmarkEnd w:id="7"/>
    </w:p>
    <w:p w:rsidR="00697881" w:rsidRPr="00613BE2" w:rsidRDefault="00697881" w:rsidP="00697881">
      <w:pPr>
        <w:pStyle w:val="Nadpis3"/>
        <w:jc w:val="both"/>
      </w:pPr>
      <w:bookmarkStart w:id="8" w:name="_Toc431818012"/>
      <w:proofErr w:type="gramStart"/>
      <w:r>
        <w:t>B.1.</w:t>
      </w:r>
      <w:r w:rsidR="00D23473">
        <w:t>1</w:t>
      </w:r>
      <w:proofErr w:type="gramEnd"/>
      <w:r w:rsidRPr="00613BE2">
        <w:t xml:space="preserve">. </w:t>
      </w:r>
      <w:r>
        <w:t>Datový rozvaděč</w:t>
      </w:r>
      <w:bookmarkEnd w:id="8"/>
    </w:p>
    <w:p w:rsidR="00697881" w:rsidRDefault="00697881" w:rsidP="00697881">
      <w:pPr>
        <w:autoSpaceDE w:val="0"/>
        <w:autoSpaceDN w:val="0"/>
        <w:adjustRightInd w:val="0"/>
        <w:ind w:firstLine="708"/>
        <w:jc w:val="both"/>
        <w:rPr>
          <w:rFonts w:ascii="Arial" w:hAnsi="Arial" w:cs="Arial"/>
          <w:sz w:val="22"/>
          <w:szCs w:val="22"/>
        </w:rPr>
      </w:pPr>
      <w:r>
        <w:rPr>
          <w:rFonts w:ascii="Arial" w:hAnsi="Arial" w:cs="Arial"/>
          <w:sz w:val="22"/>
          <w:szCs w:val="22"/>
        </w:rPr>
        <w:t xml:space="preserve">Pro zakončení vývodů </w:t>
      </w:r>
      <w:r w:rsidR="005D59E7">
        <w:rPr>
          <w:rFonts w:ascii="Arial" w:hAnsi="Arial" w:cs="Arial"/>
          <w:sz w:val="22"/>
          <w:szCs w:val="22"/>
        </w:rPr>
        <w:t xml:space="preserve">datové </w:t>
      </w:r>
      <w:r>
        <w:rPr>
          <w:rFonts w:ascii="Arial" w:hAnsi="Arial" w:cs="Arial"/>
          <w:sz w:val="22"/>
          <w:szCs w:val="22"/>
        </w:rPr>
        <w:t xml:space="preserve">kabeláže nebude použit dedikovaný datový rozvaděč. Bude využit silový rozvaděč, ve kterém budou </w:t>
      </w:r>
      <w:r w:rsidR="005D59E7">
        <w:rPr>
          <w:rFonts w:ascii="Arial" w:hAnsi="Arial" w:cs="Arial"/>
          <w:sz w:val="22"/>
          <w:szCs w:val="22"/>
        </w:rPr>
        <w:t>instalovány</w:t>
      </w:r>
      <w:r>
        <w:rPr>
          <w:rFonts w:ascii="Arial" w:hAnsi="Arial" w:cs="Arial"/>
          <w:sz w:val="22"/>
          <w:szCs w:val="22"/>
        </w:rPr>
        <w:t xml:space="preserve"> prvky </w:t>
      </w:r>
      <w:r w:rsidR="005D59E7">
        <w:rPr>
          <w:rFonts w:ascii="Arial" w:hAnsi="Arial" w:cs="Arial"/>
          <w:sz w:val="22"/>
          <w:szCs w:val="22"/>
        </w:rPr>
        <w:t>určené k instalaci</w:t>
      </w:r>
      <w:r>
        <w:rPr>
          <w:rFonts w:ascii="Arial" w:hAnsi="Arial" w:cs="Arial"/>
          <w:sz w:val="22"/>
          <w:szCs w:val="22"/>
        </w:rPr>
        <w:t xml:space="preserve"> na DIN lištu. V tomto rozvaděči bude rovněž instalována technologie STA.</w:t>
      </w:r>
    </w:p>
    <w:p w:rsidR="00C40980" w:rsidRPr="00613BE2" w:rsidRDefault="0052052D" w:rsidP="0020730E">
      <w:pPr>
        <w:pStyle w:val="Nadpis3"/>
        <w:jc w:val="both"/>
      </w:pPr>
      <w:bookmarkStart w:id="9" w:name="_Toc431818013"/>
      <w:proofErr w:type="gramStart"/>
      <w:r>
        <w:t>B.</w:t>
      </w:r>
      <w:r w:rsidR="00D23473">
        <w:t>1</w:t>
      </w:r>
      <w:r w:rsidR="00C40980" w:rsidRPr="00613BE2">
        <w:t>.</w:t>
      </w:r>
      <w:r w:rsidR="00697881">
        <w:t>2</w:t>
      </w:r>
      <w:proofErr w:type="gramEnd"/>
      <w:r w:rsidR="00A950D3" w:rsidRPr="00613BE2">
        <w:t>.</w:t>
      </w:r>
      <w:r w:rsidR="00C40980" w:rsidRPr="00613BE2">
        <w:t xml:space="preserve"> Popis systému</w:t>
      </w:r>
      <w:bookmarkEnd w:id="9"/>
    </w:p>
    <w:p w:rsidR="008129CA" w:rsidRPr="00475CA2" w:rsidRDefault="00C40980" w:rsidP="0020730E">
      <w:pPr>
        <w:autoSpaceDE w:val="0"/>
        <w:autoSpaceDN w:val="0"/>
        <w:adjustRightInd w:val="0"/>
        <w:ind w:firstLine="708"/>
        <w:jc w:val="both"/>
        <w:rPr>
          <w:rFonts w:ascii="Arial" w:eastAsia="HiddenHorzOCR" w:hAnsi="Arial" w:cs="Arial"/>
          <w:sz w:val="22"/>
          <w:szCs w:val="22"/>
        </w:rPr>
      </w:pPr>
      <w:r w:rsidRPr="00475CA2">
        <w:rPr>
          <w:rFonts w:ascii="Arial" w:hAnsi="Arial" w:cs="Arial"/>
          <w:sz w:val="22"/>
          <w:szCs w:val="22"/>
        </w:rPr>
        <w:t xml:space="preserve">Strukturovaný kabelážní systém je navržen v systému </w:t>
      </w:r>
      <w:proofErr w:type="spellStart"/>
      <w:r w:rsidR="00670D9C" w:rsidRPr="00475CA2">
        <w:rPr>
          <w:rFonts w:ascii="Arial" w:hAnsi="Arial" w:cs="Arial"/>
          <w:sz w:val="22"/>
          <w:szCs w:val="22"/>
        </w:rPr>
        <w:t>keystone</w:t>
      </w:r>
      <w:proofErr w:type="spellEnd"/>
      <w:r w:rsidRPr="00475CA2">
        <w:rPr>
          <w:rFonts w:ascii="Arial" w:hAnsi="Arial" w:cs="Arial"/>
          <w:sz w:val="22"/>
          <w:szCs w:val="22"/>
        </w:rPr>
        <w:t xml:space="preserve">, který </w:t>
      </w:r>
      <w:r w:rsidRPr="00475CA2">
        <w:rPr>
          <w:rFonts w:ascii="Arial" w:eastAsia="HiddenHorzOCR" w:hAnsi="Arial" w:cs="Arial"/>
          <w:sz w:val="22"/>
          <w:szCs w:val="22"/>
        </w:rPr>
        <w:t xml:space="preserve">představuje </w:t>
      </w:r>
      <w:r w:rsidR="005D34BB" w:rsidRPr="00475CA2">
        <w:rPr>
          <w:rFonts w:ascii="Arial" w:hAnsi="Arial" w:cs="Arial"/>
          <w:sz w:val="22"/>
          <w:szCs w:val="22"/>
        </w:rPr>
        <w:t xml:space="preserve">univerzální rozvodný systém </w:t>
      </w:r>
      <w:r w:rsidRPr="00475CA2">
        <w:rPr>
          <w:rFonts w:ascii="Arial" w:hAnsi="Arial" w:cs="Arial"/>
          <w:sz w:val="22"/>
          <w:szCs w:val="22"/>
        </w:rPr>
        <w:t>s vysokou kv</w:t>
      </w:r>
      <w:r w:rsidR="00CE7D7A" w:rsidRPr="00475CA2">
        <w:rPr>
          <w:rFonts w:ascii="Arial" w:hAnsi="Arial" w:cs="Arial"/>
          <w:sz w:val="22"/>
          <w:szCs w:val="22"/>
        </w:rPr>
        <w:t xml:space="preserve">alitou, modularitou a </w:t>
      </w:r>
      <w:r w:rsidRPr="00475CA2">
        <w:rPr>
          <w:rFonts w:ascii="Arial" w:hAnsi="Arial" w:cs="Arial"/>
          <w:sz w:val="22"/>
          <w:szCs w:val="22"/>
        </w:rPr>
        <w:t xml:space="preserve">parametry </w:t>
      </w:r>
      <w:r w:rsidRPr="00475CA2">
        <w:rPr>
          <w:rFonts w:ascii="Arial" w:eastAsia="HiddenHorzOCR" w:hAnsi="Arial" w:cs="Arial"/>
          <w:sz w:val="22"/>
          <w:szCs w:val="22"/>
        </w:rPr>
        <w:t xml:space="preserve">splňujícími </w:t>
      </w:r>
      <w:r w:rsidRPr="00475CA2">
        <w:rPr>
          <w:rFonts w:ascii="Arial" w:hAnsi="Arial" w:cs="Arial"/>
          <w:sz w:val="22"/>
          <w:szCs w:val="22"/>
        </w:rPr>
        <w:t>všechny stávající standardy pro strukturované kabelážní systémy. Kabel</w:t>
      </w:r>
      <w:r w:rsidR="00870F23" w:rsidRPr="00475CA2">
        <w:rPr>
          <w:rFonts w:ascii="Arial" w:hAnsi="Arial" w:cs="Arial"/>
          <w:sz w:val="22"/>
          <w:szCs w:val="22"/>
        </w:rPr>
        <w:t>á</w:t>
      </w:r>
      <w:r w:rsidRPr="00475CA2">
        <w:rPr>
          <w:rFonts w:ascii="Arial" w:hAnsi="Arial" w:cs="Arial"/>
          <w:sz w:val="22"/>
          <w:szCs w:val="22"/>
        </w:rPr>
        <w:t>žní systém</w:t>
      </w:r>
      <w:r w:rsidR="00670D9C" w:rsidRPr="00475CA2">
        <w:rPr>
          <w:rFonts w:ascii="Arial" w:hAnsi="Arial" w:cs="Arial"/>
          <w:sz w:val="22"/>
          <w:szCs w:val="22"/>
        </w:rPr>
        <w:t xml:space="preserve"> bude proveden v</w:t>
      </w:r>
      <w:r w:rsidR="00800AB1">
        <w:rPr>
          <w:rFonts w:ascii="Arial" w:hAnsi="Arial" w:cs="Arial"/>
          <w:sz w:val="22"/>
          <w:szCs w:val="22"/>
        </w:rPr>
        <w:t> </w:t>
      </w:r>
      <w:r w:rsidR="00670D9C" w:rsidRPr="00475CA2">
        <w:rPr>
          <w:rFonts w:ascii="Arial" w:hAnsi="Arial" w:cs="Arial"/>
          <w:sz w:val="22"/>
          <w:szCs w:val="22"/>
        </w:rPr>
        <w:t>Cat</w:t>
      </w:r>
      <w:r w:rsidR="00800AB1">
        <w:rPr>
          <w:rFonts w:ascii="Arial" w:hAnsi="Arial" w:cs="Arial"/>
          <w:sz w:val="22"/>
          <w:szCs w:val="22"/>
        </w:rPr>
        <w:t>5e</w:t>
      </w:r>
      <w:r w:rsidRPr="00475CA2">
        <w:rPr>
          <w:rFonts w:ascii="Arial" w:hAnsi="Arial" w:cs="Arial"/>
          <w:sz w:val="22"/>
          <w:szCs w:val="22"/>
        </w:rPr>
        <w:t xml:space="preserve"> s kabely </w:t>
      </w:r>
      <w:r w:rsidR="005D59E7">
        <w:rPr>
          <w:rFonts w:ascii="Arial" w:hAnsi="Arial" w:cs="Arial"/>
          <w:sz w:val="22"/>
          <w:szCs w:val="22"/>
        </w:rPr>
        <w:t>F</w:t>
      </w:r>
      <w:r w:rsidRPr="00475CA2">
        <w:rPr>
          <w:rFonts w:ascii="Arial" w:hAnsi="Arial" w:cs="Arial"/>
          <w:sz w:val="22"/>
          <w:szCs w:val="22"/>
        </w:rPr>
        <w:t>TP Cat</w:t>
      </w:r>
      <w:r w:rsidR="00800AB1">
        <w:rPr>
          <w:rFonts w:ascii="Arial" w:hAnsi="Arial" w:cs="Arial"/>
          <w:sz w:val="22"/>
          <w:szCs w:val="22"/>
        </w:rPr>
        <w:t>5e</w:t>
      </w:r>
      <w:r w:rsidRPr="00475CA2">
        <w:rPr>
          <w:rFonts w:ascii="Arial" w:hAnsi="Arial" w:cs="Arial"/>
          <w:sz w:val="22"/>
          <w:szCs w:val="22"/>
        </w:rPr>
        <w:t xml:space="preserve">, </w:t>
      </w:r>
      <w:r w:rsidR="005D59E7" w:rsidRPr="005D59E7">
        <w:rPr>
          <w:rFonts w:ascii="Arial" w:hAnsi="Arial" w:cs="Arial"/>
          <w:sz w:val="22"/>
          <w:szCs w:val="22"/>
        </w:rPr>
        <w:t xml:space="preserve">LSOH pláštěm s přenosovou rychlostí 1 </w:t>
      </w:r>
      <w:proofErr w:type="spellStart"/>
      <w:r w:rsidR="005D59E7" w:rsidRPr="005D59E7">
        <w:rPr>
          <w:rFonts w:ascii="Arial" w:hAnsi="Arial" w:cs="Arial"/>
          <w:sz w:val="22"/>
          <w:szCs w:val="22"/>
        </w:rPr>
        <w:t>Gbps</w:t>
      </w:r>
      <w:proofErr w:type="spellEnd"/>
      <w:r w:rsidRPr="00475CA2">
        <w:rPr>
          <w:rFonts w:ascii="Arial" w:eastAsia="HiddenHorzOCR" w:hAnsi="Arial" w:cs="Arial"/>
          <w:sz w:val="22"/>
          <w:szCs w:val="22"/>
        </w:rPr>
        <w:t xml:space="preserve">. </w:t>
      </w:r>
    </w:p>
    <w:p w:rsidR="006A7CCE" w:rsidRPr="00475CA2" w:rsidRDefault="006A7CCE" w:rsidP="0020730E">
      <w:pPr>
        <w:autoSpaceDE w:val="0"/>
        <w:autoSpaceDN w:val="0"/>
        <w:adjustRightInd w:val="0"/>
        <w:ind w:firstLine="708"/>
        <w:jc w:val="both"/>
        <w:rPr>
          <w:rFonts w:ascii="Arial" w:eastAsia="HiddenHorzOCR" w:hAnsi="Arial" w:cs="Arial"/>
          <w:sz w:val="22"/>
          <w:szCs w:val="22"/>
        </w:rPr>
      </w:pPr>
      <w:r w:rsidRPr="00475CA2">
        <w:rPr>
          <w:rFonts w:ascii="Arial" w:hAnsi="Arial" w:cs="Arial"/>
          <w:sz w:val="22"/>
          <w:szCs w:val="22"/>
        </w:rPr>
        <w:t xml:space="preserve">Kabeláž musí </w:t>
      </w:r>
      <w:r w:rsidRPr="00475CA2">
        <w:rPr>
          <w:rFonts w:ascii="Arial" w:eastAsia="HiddenHorzOCR" w:hAnsi="Arial" w:cs="Arial"/>
          <w:sz w:val="22"/>
          <w:szCs w:val="22"/>
        </w:rPr>
        <w:t xml:space="preserve">tvořit </w:t>
      </w:r>
      <w:r w:rsidRPr="00475CA2">
        <w:rPr>
          <w:rFonts w:ascii="Arial" w:hAnsi="Arial" w:cs="Arial"/>
          <w:sz w:val="22"/>
          <w:szCs w:val="22"/>
        </w:rPr>
        <w:t>komplexní certifikovaný kabeláží systém s poskytovanou zárukou min. 1</w:t>
      </w:r>
      <w:r w:rsidR="005D59E7">
        <w:rPr>
          <w:rFonts w:ascii="Arial" w:hAnsi="Arial" w:cs="Arial"/>
          <w:sz w:val="22"/>
          <w:szCs w:val="22"/>
        </w:rPr>
        <w:t>5</w:t>
      </w:r>
      <w:r w:rsidRPr="00475CA2">
        <w:rPr>
          <w:rFonts w:ascii="Arial" w:hAnsi="Arial" w:cs="Arial"/>
          <w:sz w:val="22"/>
          <w:szCs w:val="22"/>
        </w:rPr>
        <w:t xml:space="preserve"> let </w:t>
      </w:r>
      <w:r w:rsidRPr="00475CA2">
        <w:rPr>
          <w:rFonts w:ascii="Arial" w:eastAsia="HiddenHorzOCR" w:hAnsi="Arial" w:cs="Arial"/>
          <w:sz w:val="22"/>
          <w:szCs w:val="22"/>
        </w:rPr>
        <w:t xml:space="preserve">zaručující, </w:t>
      </w:r>
      <w:r w:rsidRPr="00475CA2">
        <w:rPr>
          <w:rFonts w:ascii="Arial" w:hAnsi="Arial" w:cs="Arial"/>
          <w:sz w:val="22"/>
          <w:szCs w:val="22"/>
        </w:rPr>
        <w:t xml:space="preserve">že u systému po dobu této záruky nedojde k degradaci </w:t>
      </w:r>
      <w:r w:rsidRPr="00475CA2">
        <w:rPr>
          <w:rFonts w:ascii="Arial" w:eastAsia="HiddenHorzOCR" w:hAnsi="Arial" w:cs="Arial"/>
          <w:sz w:val="22"/>
          <w:szCs w:val="22"/>
        </w:rPr>
        <w:t xml:space="preserve">parametrů </w:t>
      </w:r>
      <w:r w:rsidRPr="00475CA2">
        <w:rPr>
          <w:rFonts w:ascii="Arial" w:hAnsi="Arial" w:cs="Arial"/>
          <w:sz w:val="22"/>
          <w:szCs w:val="22"/>
        </w:rPr>
        <w:t xml:space="preserve">a udrží si po celou dobu </w:t>
      </w:r>
      <w:r w:rsidR="008129CA" w:rsidRPr="00475CA2">
        <w:rPr>
          <w:rFonts w:ascii="Arial" w:hAnsi="Arial" w:cs="Arial"/>
          <w:sz w:val="22"/>
          <w:szCs w:val="22"/>
        </w:rPr>
        <w:t xml:space="preserve">životnosti </w:t>
      </w:r>
      <w:r w:rsidRPr="00475CA2">
        <w:rPr>
          <w:rFonts w:ascii="Arial" w:eastAsia="HiddenHorzOCR" w:hAnsi="Arial" w:cs="Arial"/>
          <w:sz w:val="22"/>
          <w:szCs w:val="22"/>
        </w:rPr>
        <w:t xml:space="preserve">příslušnou </w:t>
      </w:r>
      <w:r w:rsidRPr="00475CA2">
        <w:rPr>
          <w:rFonts w:ascii="Arial" w:hAnsi="Arial" w:cs="Arial"/>
          <w:sz w:val="22"/>
          <w:szCs w:val="22"/>
        </w:rPr>
        <w:t>kategorii Cat</w:t>
      </w:r>
      <w:r w:rsidR="00800AB1">
        <w:rPr>
          <w:rFonts w:ascii="Arial" w:hAnsi="Arial" w:cs="Arial"/>
          <w:sz w:val="22"/>
          <w:szCs w:val="22"/>
        </w:rPr>
        <w:t>5e</w:t>
      </w:r>
      <w:r w:rsidRPr="00475CA2">
        <w:rPr>
          <w:rFonts w:ascii="Arial" w:hAnsi="Arial" w:cs="Arial"/>
          <w:sz w:val="22"/>
          <w:szCs w:val="22"/>
        </w:rPr>
        <w:t xml:space="preserve">. Kabeláž bude po </w:t>
      </w:r>
      <w:r w:rsidRPr="00475CA2">
        <w:rPr>
          <w:rFonts w:ascii="Arial" w:eastAsia="HiddenHorzOCR" w:hAnsi="Arial" w:cs="Arial"/>
          <w:sz w:val="22"/>
          <w:szCs w:val="22"/>
        </w:rPr>
        <w:t xml:space="preserve">dokončení certifikována </w:t>
      </w:r>
      <w:r w:rsidRPr="00475CA2">
        <w:rPr>
          <w:rFonts w:ascii="Arial" w:hAnsi="Arial" w:cs="Arial"/>
          <w:sz w:val="22"/>
          <w:szCs w:val="22"/>
        </w:rPr>
        <w:t xml:space="preserve">dle platných </w:t>
      </w:r>
      <w:r w:rsidRPr="00475CA2">
        <w:rPr>
          <w:rFonts w:ascii="Arial" w:eastAsia="HiddenHorzOCR" w:hAnsi="Arial" w:cs="Arial"/>
          <w:sz w:val="22"/>
          <w:szCs w:val="22"/>
        </w:rPr>
        <w:t xml:space="preserve">nařízení </w:t>
      </w:r>
      <w:r w:rsidRPr="00475CA2">
        <w:rPr>
          <w:rFonts w:ascii="Arial" w:hAnsi="Arial" w:cs="Arial"/>
          <w:sz w:val="22"/>
          <w:szCs w:val="22"/>
        </w:rPr>
        <w:t>pro instalaci strukturované kabeláže Cat</w:t>
      </w:r>
      <w:r w:rsidR="00800AB1">
        <w:rPr>
          <w:rFonts w:ascii="Arial" w:hAnsi="Arial" w:cs="Arial"/>
          <w:sz w:val="22"/>
          <w:szCs w:val="22"/>
        </w:rPr>
        <w:t>5e</w:t>
      </w:r>
      <w:r w:rsidRPr="00475CA2">
        <w:rPr>
          <w:rFonts w:ascii="Arial" w:hAnsi="Arial" w:cs="Arial"/>
          <w:sz w:val="22"/>
          <w:szCs w:val="22"/>
        </w:rPr>
        <w:t xml:space="preserve"> a bude </w:t>
      </w:r>
      <w:r w:rsidRPr="00475CA2">
        <w:rPr>
          <w:rFonts w:ascii="Arial" w:eastAsia="HiddenHorzOCR" w:hAnsi="Arial" w:cs="Arial"/>
          <w:sz w:val="22"/>
          <w:szCs w:val="22"/>
        </w:rPr>
        <w:t xml:space="preserve">splňovat </w:t>
      </w:r>
      <w:r w:rsidRPr="00475CA2">
        <w:rPr>
          <w:rFonts w:ascii="Arial" w:hAnsi="Arial" w:cs="Arial"/>
          <w:sz w:val="22"/>
          <w:szCs w:val="22"/>
        </w:rPr>
        <w:t xml:space="preserve">všechny požadavky dle mezinárodních norem a </w:t>
      </w:r>
      <w:r w:rsidRPr="00475CA2">
        <w:rPr>
          <w:rFonts w:ascii="Arial" w:eastAsia="HiddenHorzOCR" w:hAnsi="Arial" w:cs="Arial"/>
          <w:sz w:val="22"/>
          <w:szCs w:val="22"/>
        </w:rPr>
        <w:t>standardů</w:t>
      </w:r>
      <w:r w:rsidR="008129CA" w:rsidRPr="00475CA2">
        <w:rPr>
          <w:rFonts w:ascii="Arial" w:eastAsia="HiddenHorzOCR" w:hAnsi="Arial" w:cs="Arial"/>
          <w:sz w:val="22"/>
          <w:szCs w:val="22"/>
        </w:rPr>
        <w:t>, především ČSN EN 50173-1</w:t>
      </w:r>
      <w:r w:rsidRPr="00475CA2">
        <w:rPr>
          <w:rFonts w:ascii="Arial" w:hAnsi="Arial" w:cs="Arial"/>
          <w:sz w:val="22"/>
          <w:szCs w:val="22"/>
        </w:rPr>
        <w:t>, IEE</w:t>
      </w:r>
      <w:r w:rsidR="008129CA" w:rsidRPr="00475CA2">
        <w:rPr>
          <w:rFonts w:ascii="Arial" w:hAnsi="Arial" w:cs="Arial"/>
          <w:sz w:val="22"/>
          <w:szCs w:val="22"/>
        </w:rPr>
        <w:t xml:space="preserve"> </w:t>
      </w:r>
      <w:r w:rsidRPr="00475CA2">
        <w:rPr>
          <w:rFonts w:ascii="Arial" w:hAnsi="Arial" w:cs="Arial"/>
          <w:sz w:val="22"/>
          <w:szCs w:val="22"/>
        </w:rPr>
        <w:t>802.3ae, IEE 802.3ab</w:t>
      </w:r>
      <w:r w:rsidR="008129CA" w:rsidRPr="00475CA2">
        <w:rPr>
          <w:rFonts w:ascii="Arial" w:hAnsi="Arial" w:cs="Arial"/>
          <w:sz w:val="22"/>
          <w:szCs w:val="22"/>
        </w:rPr>
        <w:t>,</w:t>
      </w:r>
      <w:r w:rsidRPr="00475CA2">
        <w:rPr>
          <w:rFonts w:ascii="Arial" w:hAnsi="Arial" w:cs="Arial"/>
          <w:sz w:val="22"/>
          <w:szCs w:val="22"/>
        </w:rPr>
        <w:t xml:space="preserve"> dále normy a </w:t>
      </w:r>
      <w:r w:rsidRPr="00475CA2">
        <w:rPr>
          <w:rFonts w:ascii="Arial" w:eastAsia="HiddenHorzOCR" w:hAnsi="Arial" w:cs="Arial"/>
          <w:sz w:val="22"/>
          <w:szCs w:val="22"/>
        </w:rPr>
        <w:t xml:space="preserve">předpisy </w:t>
      </w:r>
      <w:r w:rsidR="008129CA" w:rsidRPr="00475CA2">
        <w:rPr>
          <w:rFonts w:ascii="Arial" w:hAnsi="Arial" w:cs="Arial"/>
          <w:sz w:val="22"/>
          <w:szCs w:val="22"/>
        </w:rPr>
        <w:t>EMC, EMI</w:t>
      </w:r>
      <w:r w:rsidRPr="00475CA2">
        <w:rPr>
          <w:rFonts w:ascii="Arial" w:eastAsia="HiddenHorzOCR" w:hAnsi="Arial" w:cs="Arial"/>
          <w:sz w:val="22"/>
          <w:szCs w:val="22"/>
        </w:rPr>
        <w:t>.</w:t>
      </w:r>
    </w:p>
    <w:p w:rsidR="008129CA" w:rsidRPr="00475CA2" w:rsidRDefault="008129CA" w:rsidP="0020730E">
      <w:pPr>
        <w:autoSpaceDE w:val="0"/>
        <w:autoSpaceDN w:val="0"/>
        <w:adjustRightInd w:val="0"/>
        <w:ind w:firstLine="708"/>
        <w:jc w:val="both"/>
        <w:rPr>
          <w:rFonts w:ascii="Arial" w:hAnsi="Arial" w:cs="Arial"/>
          <w:sz w:val="22"/>
          <w:szCs w:val="22"/>
        </w:rPr>
      </w:pPr>
      <w:r w:rsidRPr="00475CA2">
        <w:rPr>
          <w:rFonts w:ascii="Arial" w:eastAsia="HiddenHorzOCR" w:hAnsi="Arial" w:cs="Arial"/>
          <w:sz w:val="22"/>
          <w:szCs w:val="22"/>
        </w:rPr>
        <w:t xml:space="preserve">Certifikační měřeni </w:t>
      </w:r>
      <w:r w:rsidRPr="00475CA2">
        <w:rPr>
          <w:rFonts w:ascii="Arial" w:hAnsi="Arial" w:cs="Arial"/>
          <w:sz w:val="22"/>
          <w:szCs w:val="22"/>
        </w:rPr>
        <w:t xml:space="preserve">musí být vykonané </w:t>
      </w:r>
      <w:r w:rsidRPr="00475CA2">
        <w:rPr>
          <w:rFonts w:ascii="Arial" w:eastAsia="HiddenHorzOCR" w:hAnsi="Arial" w:cs="Arial"/>
          <w:sz w:val="22"/>
          <w:szCs w:val="22"/>
        </w:rPr>
        <w:t xml:space="preserve">některým </w:t>
      </w:r>
      <w:r w:rsidRPr="00475CA2">
        <w:rPr>
          <w:rFonts w:ascii="Arial" w:hAnsi="Arial" w:cs="Arial"/>
          <w:sz w:val="22"/>
          <w:szCs w:val="22"/>
        </w:rPr>
        <w:t xml:space="preserve">z </w:t>
      </w:r>
      <w:r w:rsidRPr="00475CA2">
        <w:rPr>
          <w:rFonts w:ascii="Arial" w:eastAsia="HiddenHorzOCR" w:hAnsi="Arial" w:cs="Arial"/>
          <w:sz w:val="22"/>
          <w:szCs w:val="22"/>
        </w:rPr>
        <w:t xml:space="preserve">certifikovaných měřících zařízení třídy přesnosti </w:t>
      </w:r>
      <w:r w:rsidRPr="00475CA2">
        <w:rPr>
          <w:rFonts w:ascii="Arial" w:hAnsi="Arial" w:cs="Arial"/>
          <w:sz w:val="22"/>
          <w:szCs w:val="22"/>
        </w:rPr>
        <w:t xml:space="preserve">III. Nedílnou </w:t>
      </w:r>
      <w:r w:rsidRPr="00475CA2">
        <w:rPr>
          <w:rFonts w:ascii="Arial" w:eastAsia="HiddenHorzOCR" w:hAnsi="Arial" w:cs="Arial"/>
          <w:sz w:val="22"/>
          <w:szCs w:val="22"/>
        </w:rPr>
        <w:t xml:space="preserve">součástí předávacího </w:t>
      </w:r>
      <w:r w:rsidRPr="00475CA2">
        <w:rPr>
          <w:rFonts w:ascii="Arial" w:hAnsi="Arial" w:cs="Arial"/>
          <w:sz w:val="22"/>
          <w:szCs w:val="22"/>
        </w:rPr>
        <w:t xml:space="preserve">protokolu </w:t>
      </w:r>
      <w:r w:rsidRPr="00475CA2">
        <w:rPr>
          <w:rFonts w:ascii="Arial" w:eastAsia="HiddenHorzOCR" w:hAnsi="Arial" w:cs="Arial"/>
          <w:sz w:val="22"/>
          <w:szCs w:val="22"/>
        </w:rPr>
        <w:t xml:space="preserve">při předání </w:t>
      </w:r>
      <w:r w:rsidRPr="00475CA2">
        <w:rPr>
          <w:rFonts w:ascii="Arial" w:hAnsi="Arial" w:cs="Arial"/>
          <w:sz w:val="22"/>
          <w:szCs w:val="22"/>
        </w:rPr>
        <w:t xml:space="preserve">díla musí být </w:t>
      </w:r>
      <w:r w:rsidRPr="00475CA2">
        <w:rPr>
          <w:rFonts w:ascii="Arial" w:eastAsia="HiddenHorzOCR" w:hAnsi="Arial" w:cs="Arial"/>
          <w:sz w:val="22"/>
          <w:szCs w:val="22"/>
        </w:rPr>
        <w:t xml:space="preserve">měřicí </w:t>
      </w:r>
      <w:r w:rsidRPr="00475CA2">
        <w:rPr>
          <w:rFonts w:ascii="Arial" w:hAnsi="Arial" w:cs="Arial"/>
          <w:sz w:val="22"/>
          <w:szCs w:val="22"/>
        </w:rPr>
        <w:t xml:space="preserve">protokoly pro každé </w:t>
      </w:r>
      <w:r w:rsidRPr="00475CA2">
        <w:rPr>
          <w:rFonts w:ascii="Arial" w:eastAsia="HiddenHorzOCR" w:hAnsi="Arial" w:cs="Arial"/>
          <w:sz w:val="22"/>
          <w:szCs w:val="22"/>
        </w:rPr>
        <w:t xml:space="preserve">přípojné </w:t>
      </w:r>
      <w:r w:rsidRPr="00475CA2">
        <w:rPr>
          <w:rFonts w:ascii="Arial" w:hAnsi="Arial" w:cs="Arial"/>
          <w:sz w:val="22"/>
          <w:szCs w:val="22"/>
        </w:rPr>
        <w:t>místo strukturované kabeláže.</w:t>
      </w:r>
      <w:r w:rsidR="00611D80" w:rsidRPr="00475CA2">
        <w:rPr>
          <w:rFonts w:ascii="Arial" w:hAnsi="Arial" w:cs="Arial"/>
          <w:sz w:val="22"/>
          <w:szCs w:val="22"/>
        </w:rPr>
        <w:t xml:space="preserve"> </w:t>
      </w:r>
      <w:r w:rsidRPr="00475CA2">
        <w:rPr>
          <w:rFonts w:ascii="Arial" w:eastAsia="HiddenHorzOCR" w:hAnsi="Arial" w:cs="Arial"/>
          <w:sz w:val="22"/>
          <w:szCs w:val="22"/>
        </w:rPr>
        <w:t xml:space="preserve">Komunikační </w:t>
      </w:r>
      <w:r w:rsidRPr="00475CA2">
        <w:rPr>
          <w:rFonts w:ascii="Arial" w:hAnsi="Arial" w:cs="Arial"/>
          <w:sz w:val="22"/>
          <w:szCs w:val="22"/>
        </w:rPr>
        <w:t>kanál kompletního systému strukturované kabeláže se skládá z</w:t>
      </w:r>
      <w:r w:rsidR="00611D80" w:rsidRPr="00475CA2">
        <w:rPr>
          <w:rFonts w:ascii="Arial" w:hAnsi="Arial" w:cs="Arial"/>
          <w:sz w:val="22"/>
          <w:szCs w:val="22"/>
        </w:rPr>
        <w:t> </w:t>
      </w:r>
      <w:r w:rsidRPr="00475CA2">
        <w:rPr>
          <w:rFonts w:ascii="Arial" w:hAnsi="Arial" w:cs="Arial"/>
          <w:sz w:val="22"/>
          <w:szCs w:val="22"/>
        </w:rPr>
        <w:t>propojovacího</w:t>
      </w:r>
      <w:r w:rsidR="00611D80" w:rsidRPr="00475CA2">
        <w:rPr>
          <w:rFonts w:ascii="Arial" w:hAnsi="Arial" w:cs="Arial"/>
          <w:sz w:val="22"/>
          <w:szCs w:val="22"/>
        </w:rPr>
        <w:t xml:space="preserve"> </w:t>
      </w:r>
      <w:r w:rsidR="006D764D" w:rsidRPr="00475CA2">
        <w:rPr>
          <w:rFonts w:ascii="Arial" w:hAnsi="Arial" w:cs="Arial"/>
          <w:sz w:val="22"/>
          <w:szCs w:val="22"/>
        </w:rPr>
        <w:t xml:space="preserve">kabelu </w:t>
      </w:r>
      <w:r w:rsidRPr="00475CA2">
        <w:rPr>
          <w:rFonts w:ascii="Arial" w:hAnsi="Arial" w:cs="Arial"/>
          <w:sz w:val="22"/>
          <w:szCs w:val="22"/>
        </w:rPr>
        <w:t xml:space="preserve">na </w:t>
      </w:r>
      <w:r w:rsidRPr="00475CA2">
        <w:rPr>
          <w:rFonts w:ascii="Arial" w:eastAsia="HiddenHorzOCR" w:hAnsi="Arial" w:cs="Arial"/>
          <w:sz w:val="22"/>
          <w:szCs w:val="22"/>
        </w:rPr>
        <w:t xml:space="preserve">straně </w:t>
      </w:r>
      <w:r w:rsidRPr="00475CA2">
        <w:rPr>
          <w:rFonts w:ascii="Arial" w:hAnsi="Arial" w:cs="Arial"/>
          <w:sz w:val="22"/>
          <w:szCs w:val="22"/>
        </w:rPr>
        <w:t xml:space="preserve">DR, </w:t>
      </w:r>
      <w:proofErr w:type="spellStart"/>
      <w:r w:rsidRPr="00475CA2">
        <w:rPr>
          <w:rFonts w:ascii="Arial" w:hAnsi="Arial" w:cs="Arial"/>
          <w:sz w:val="22"/>
          <w:szCs w:val="22"/>
        </w:rPr>
        <w:t>patch</w:t>
      </w:r>
      <w:proofErr w:type="spellEnd"/>
      <w:r w:rsidRPr="00475CA2">
        <w:rPr>
          <w:rFonts w:ascii="Arial" w:hAnsi="Arial" w:cs="Arial"/>
          <w:sz w:val="22"/>
          <w:szCs w:val="22"/>
        </w:rPr>
        <w:t xml:space="preserve"> panelu, kabelu </w:t>
      </w:r>
      <w:r w:rsidR="00295D51">
        <w:rPr>
          <w:rFonts w:ascii="Arial" w:hAnsi="Arial" w:cs="Arial"/>
          <w:sz w:val="22"/>
          <w:szCs w:val="22"/>
        </w:rPr>
        <w:t>F</w:t>
      </w:r>
      <w:r w:rsidRPr="00475CA2">
        <w:rPr>
          <w:rFonts w:ascii="Arial" w:hAnsi="Arial" w:cs="Arial"/>
          <w:sz w:val="22"/>
          <w:szCs w:val="22"/>
        </w:rPr>
        <w:t>TP, modulu v zásuvce a propojovacího kabelu</w:t>
      </w:r>
      <w:r w:rsidR="00611D80" w:rsidRPr="00475CA2">
        <w:rPr>
          <w:rFonts w:ascii="Arial" w:hAnsi="Arial" w:cs="Arial"/>
          <w:sz w:val="22"/>
          <w:szCs w:val="22"/>
        </w:rPr>
        <w:t xml:space="preserve"> </w:t>
      </w:r>
      <w:r w:rsidRPr="00475CA2">
        <w:rPr>
          <w:rFonts w:ascii="Arial" w:hAnsi="Arial" w:cs="Arial"/>
          <w:sz w:val="22"/>
          <w:szCs w:val="22"/>
        </w:rPr>
        <w:t xml:space="preserve">na straně zásuvky. Všechny tyto komponenty musí </w:t>
      </w:r>
      <w:r w:rsidRPr="00475CA2">
        <w:rPr>
          <w:rFonts w:ascii="Arial" w:eastAsia="HiddenHorzOCR" w:hAnsi="Arial" w:cs="Arial"/>
          <w:sz w:val="22"/>
          <w:szCs w:val="22"/>
        </w:rPr>
        <w:t xml:space="preserve">tvořit </w:t>
      </w:r>
      <w:r w:rsidR="006D764D" w:rsidRPr="00475CA2">
        <w:rPr>
          <w:rFonts w:ascii="Arial" w:hAnsi="Arial" w:cs="Arial"/>
          <w:sz w:val="22"/>
          <w:szCs w:val="22"/>
        </w:rPr>
        <w:t>jeden celek a všechny musí být</w:t>
      </w:r>
      <w:r w:rsidRPr="00475CA2">
        <w:rPr>
          <w:rFonts w:ascii="Arial" w:hAnsi="Arial" w:cs="Arial"/>
          <w:sz w:val="22"/>
          <w:szCs w:val="22"/>
        </w:rPr>
        <w:t xml:space="preserve"> Cat</w:t>
      </w:r>
      <w:r w:rsidR="00295D51">
        <w:rPr>
          <w:rFonts w:ascii="Arial" w:hAnsi="Arial" w:cs="Arial"/>
          <w:sz w:val="22"/>
          <w:szCs w:val="22"/>
        </w:rPr>
        <w:t>5e</w:t>
      </w:r>
      <w:r w:rsidRPr="00475CA2">
        <w:rPr>
          <w:rFonts w:ascii="Arial" w:hAnsi="Arial" w:cs="Arial"/>
          <w:sz w:val="22"/>
          <w:szCs w:val="22"/>
        </w:rPr>
        <w:t xml:space="preserve"> v maximální délce </w:t>
      </w:r>
      <w:smartTag w:uri="urn:schemas-microsoft-com:office:smarttags" w:element="metricconverter">
        <w:smartTagPr>
          <w:attr w:name="ProductID" w:val="100 m"/>
        </w:smartTagPr>
        <w:r w:rsidRPr="00475CA2">
          <w:rPr>
            <w:rFonts w:ascii="Arial" w:hAnsi="Arial" w:cs="Arial"/>
            <w:sz w:val="22"/>
            <w:szCs w:val="22"/>
          </w:rPr>
          <w:t>100 m</w:t>
        </w:r>
      </w:smartTag>
      <w:r w:rsidRPr="00475CA2">
        <w:rPr>
          <w:rFonts w:ascii="Arial" w:hAnsi="Arial" w:cs="Arial"/>
          <w:sz w:val="22"/>
          <w:szCs w:val="22"/>
        </w:rPr>
        <w:t>.</w:t>
      </w:r>
    </w:p>
    <w:p w:rsidR="008129CA" w:rsidRPr="00475CA2" w:rsidRDefault="008129CA" w:rsidP="0020730E">
      <w:pPr>
        <w:autoSpaceDE w:val="0"/>
        <w:autoSpaceDN w:val="0"/>
        <w:adjustRightInd w:val="0"/>
        <w:ind w:firstLine="708"/>
        <w:jc w:val="both"/>
        <w:rPr>
          <w:rFonts w:ascii="Arial" w:hAnsi="Arial" w:cs="Arial"/>
          <w:sz w:val="22"/>
          <w:szCs w:val="22"/>
        </w:rPr>
      </w:pPr>
      <w:r w:rsidRPr="00475CA2">
        <w:rPr>
          <w:rFonts w:ascii="Arial" w:hAnsi="Arial" w:cs="Arial"/>
          <w:sz w:val="22"/>
          <w:szCs w:val="22"/>
        </w:rPr>
        <w:t xml:space="preserve">Na </w:t>
      </w:r>
      <w:r w:rsidRPr="00475CA2">
        <w:rPr>
          <w:rFonts w:ascii="Arial" w:eastAsia="HiddenHorzOCR" w:hAnsi="Arial" w:cs="Arial"/>
          <w:sz w:val="22"/>
          <w:szCs w:val="22"/>
        </w:rPr>
        <w:t xml:space="preserve">straně </w:t>
      </w:r>
      <w:r w:rsidRPr="00475CA2">
        <w:rPr>
          <w:rFonts w:ascii="Arial" w:hAnsi="Arial" w:cs="Arial"/>
          <w:sz w:val="22"/>
          <w:szCs w:val="22"/>
        </w:rPr>
        <w:t xml:space="preserve">datového </w:t>
      </w:r>
      <w:r w:rsidRPr="00475CA2">
        <w:rPr>
          <w:rFonts w:ascii="Arial" w:eastAsia="HiddenHorzOCR" w:hAnsi="Arial" w:cs="Arial"/>
          <w:sz w:val="22"/>
          <w:szCs w:val="22"/>
        </w:rPr>
        <w:t xml:space="preserve">rozváděče </w:t>
      </w:r>
      <w:r w:rsidR="00611D80" w:rsidRPr="00475CA2">
        <w:rPr>
          <w:rFonts w:ascii="Arial" w:hAnsi="Arial" w:cs="Arial"/>
          <w:sz w:val="22"/>
          <w:szCs w:val="22"/>
        </w:rPr>
        <w:t>DR</w:t>
      </w:r>
      <w:r w:rsidRPr="00475CA2">
        <w:rPr>
          <w:rFonts w:ascii="Arial" w:hAnsi="Arial" w:cs="Arial"/>
          <w:sz w:val="22"/>
          <w:szCs w:val="22"/>
        </w:rPr>
        <w:t xml:space="preserve"> budou rozvody </w:t>
      </w:r>
      <w:r w:rsidR="003A561D">
        <w:rPr>
          <w:rFonts w:ascii="Arial" w:eastAsia="HiddenHorzOCR" w:hAnsi="Arial" w:cs="Arial"/>
          <w:sz w:val="22"/>
          <w:szCs w:val="22"/>
        </w:rPr>
        <w:t>u</w:t>
      </w:r>
      <w:r w:rsidRPr="00475CA2">
        <w:rPr>
          <w:rFonts w:ascii="Arial" w:eastAsia="HiddenHorzOCR" w:hAnsi="Arial" w:cs="Arial"/>
          <w:sz w:val="22"/>
          <w:szCs w:val="22"/>
        </w:rPr>
        <w:t xml:space="preserve">končeny </w:t>
      </w:r>
      <w:proofErr w:type="spellStart"/>
      <w:r w:rsidR="006C28B4">
        <w:rPr>
          <w:rFonts w:ascii="Arial" w:eastAsia="HiddenHorzOCR" w:hAnsi="Arial" w:cs="Arial"/>
          <w:sz w:val="22"/>
          <w:szCs w:val="22"/>
        </w:rPr>
        <w:t>keystonem</w:t>
      </w:r>
      <w:proofErr w:type="spellEnd"/>
      <w:r w:rsidR="006C28B4">
        <w:rPr>
          <w:rFonts w:ascii="Arial" w:eastAsia="HiddenHorzOCR" w:hAnsi="Arial" w:cs="Arial"/>
          <w:sz w:val="22"/>
          <w:szCs w:val="22"/>
        </w:rPr>
        <w:t>, kter</w:t>
      </w:r>
      <w:r w:rsidR="00D32827">
        <w:rPr>
          <w:rFonts w:ascii="Arial" w:eastAsia="HiddenHorzOCR" w:hAnsi="Arial" w:cs="Arial"/>
          <w:sz w:val="22"/>
          <w:szCs w:val="22"/>
        </w:rPr>
        <w:t>ý</w:t>
      </w:r>
      <w:r w:rsidR="006C28B4">
        <w:rPr>
          <w:rFonts w:ascii="Arial" w:eastAsia="HiddenHorzOCR" w:hAnsi="Arial" w:cs="Arial"/>
          <w:sz w:val="22"/>
          <w:szCs w:val="22"/>
        </w:rPr>
        <w:t xml:space="preserve"> bud</w:t>
      </w:r>
      <w:r w:rsidR="00D32827">
        <w:rPr>
          <w:rFonts w:ascii="Arial" w:eastAsia="HiddenHorzOCR" w:hAnsi="Arial" w:cs="Arial"/>
          <w:sz w:val="22"/>
          <w:szCs w:val="22"/>
        </w:rPr>
        <w:t>e</w:t>
      </w:r>
      <w:r w:rsidR="006C28B4">
        <w:rPr>
          <w:rFonts w:ascii="Arial" w:eastAsia="HiddenHorzOCR" w:hAnsi="Arial" w:cs="Arial"/>
          <w:sz w:val="22"/>
          <w:szCs w:val="22"/>
        </w:rPr>
        <w:t xml:space="preserve"> zasunut do modulu na DIN lištu pro 1 </w:t>
      </w:r>
      <w:proofErr w:type="spellStart"/>
      <w:r w:rsidR="006C28B4">
        <w:rPr>
          <w:rFonts w:ascii="Arial" w:eastAsia="HiddenHorzOCR" w:hAnsi="Arial" w:cs="Arial"/>
          <w:sz w:val="22"/>
          <w:szCs w:val="22"/>
        </w:rPr>
        <w:t>keystone</w:t>
      </w:r>
      <w:proofErr w:type="spellEnd"/>
      <w:r w:rsidR="006C28B4">
        <w:rPr>
          <w:rFonts w:ascii="Arial" w:eastAsia="HiddenHorzOCR" w:hAnsi="Arial" w:cs="Arial"/>
          <w:sz w:val="22"/>
          <w:szCs w:val="22"/>
        </w:rPr>
        <w:t xml:space="preserve">. Na straně zásuvky budou rozvody zakončeny </w:t>
      </w:r>
      <w:proofErr w:type="spellStart"/>
      <w:r w:rsidR="006C28B4">
        <w:rPr>
          <w:rFonts w:ascii="Arial" w:eastAsia="HiddenHorzOCR" w:hAnsi="Arial" w:cs="Arial"/>
          <w:sz w:val="22"/>
          <w:szCs w:val="22"/>
        </w:rPr>
        <w:t>keystonem</w:t>
      </w:r>
      <w:proofErr w:type="spellEnd"/>
      <w:r w:rsidR="006C28B4">
        <w:rPr>
          <w:rFonts w:ascii="Arial" w:eastAsia="HiddenHorzOCR" w:hAnsi="Arial" w:cs="Arial"/>
          <w:sz w:val="22"/>
          <w:szCs w:val="22"/>
        </w:rPr>
        <w:t>, vloženým do nosné masky a zásuvky.</w:t>
      </w:r>
    </w:p>
    <w:p w:rsidR="00F35329" w:rsidRPr="00613BE2" w:rsidRDefault="00F35329" w:rsidP="0020730E">
      <w:pPr>
        <w:pStyle w:val="Nadpis3"/>
        <w:jc w:val="both"/>
      </w:pPr>
      <w:bookmarkStart w:id="10" w:name="_Toc431818014"/>
      <w:proofErr w:type="gramStart"/>
      <w:r>
        <w:t>B.</w:t>
      </w:r>
      <w:r w:rsidR="00D23473">
        <w:t>1</w:t>
      </w:r>
      <w:r w:rsidRPr="00613BE2">
        <w:t>.</w:t>
      </w:r>
      <w:r w:rsidR="00D23473">
        <w:t>3</w:t>
      </w:r>
      <w:proofErr w:type="gramEnd"/>
      <w:r w:rsidRPr="00613BE2">
        <w:t>. Provedení rozvodů</w:t>
      </w:r>
      <w:bookmarkEnd w:id="10"/>
    </w:p>
    <w:p w:rsidR="008129CA" w:rsidRPr="00475CA2" w:rsidRDefault="008129CA" w:rsidP="0020730E">
      <w:pPr>
        <w:autoSpaceDE w:val="0"/>
        <w:autoSpaceDN w:val="0"/>
        <w:adjustRightInd w:val="0"/>
        <w:jc w:val="both"/>
        <w:rPr>
          <w:rFonts w:ascii="Arial" w:hAnsi="Arial" w:cs="Arial"/>
          <w:sz w:val="22"/>
          <w:szCs w:val="22"/>
        </w:rPr>
      </w:pPr>
      <w:r w:rsidRPr="00475CA2">
        <w:rPr>
          <w:rFonts w:ascii="Arial" w:hAnsi="Arial" w:cs="Arial"/>
          <w:sz w:val="22"/>
          <w:szCs w:val="22"/>
        </w:rPr>
        <w:t>Projekt obsahuje následují</w:t>
      </w:r>
      <w:r w:rsidR="006D764D" w:rsidRPr="00475CA2">
        <w:rPr>
          <w:rFonts w:ascii="Arial" w:hAnsi="Arial" w:cs="Arial"/>
          <w:sz w:val="22"/>
          <w:szCs w:val="22"/>
        </w:rPr>
        <w:t>cí</w:t>
      </w:r>
      <w:r w:rsidRPr="00475CA2">
        <w:rPr>
          <w:rFonts w:ascii="Arial" w:hAnsi="Arial" w:cs="Arial"/>
          <w:sz w:val="22"/>
          <w:szCs w:val="22"/>
        </w:rPr>
        <w:t xml:space="preserve"> </w:t>
      </w:r>
      <w:r w:rsidRPr="00475CA2">
        <w:rPr>
          <w:rFonts w:ascii="Arial" w:eastAsia="HiddenHorzOCR" w:hAnsi="Arial" w:cs="Arial"/>
          <w:sz w:val="22"/>
          <w:szCs w:val="22"/>
        </w:rPr>
        <w:t>počet</w:t>
      </w:r>
      <w:r w:rsidR="006D764D" w:rsidRPr="00475CA2">
        <w:rPr>
          <w:rFonts w:ascii="Arial" w:eastAsia="HiddenHorzOCR" w:hAnsi="Arial" w:cs="Arial"/>
          <w:sz w:val="22"/>
          <w:szCs w:val="22"/>
        </w:rPr>
        <w:t xml:space="preserve"> ú</w:t>
      </w:r>
      <w:r w:rsidRPr="00475CA2">
        <w:rPr>
          <w:rFonts w:ascii="Arial" w:eastAsia="HiddenHorzOCR" w:hAnsi="Arial" w:cs="Arial"/>
          <w:sz w:val="22"/>
          <w:szCs w:val="22"/>
        </w:rPr>
        <w:t xml:space="preserve">častnických </w:t>
      </w:r>
      <w:r w:rsidR="006D764D" w:rsidRPr="00475CA2">
        <w:rPr>
          <w:rFonts w:ascii="Arial" w:hAnsi="Arial" w:cs="Arial"/>
          <w:sz w:val="22"/>
          <w:szCs w:val="22"/>
        </w:rPr>
        <w:t>zásuvek a vývodů:</w:t>
      </w:r>
    </w:p>
    <w:p w:rsidR="00F35329" w:rsidRPr="00475CA2" w:rsidRDefault="00F35329" w:rsidP="0020730E">
      <w:pPr>
        <w:autoSpaceDE w:val="0"/>
        <w:autoSpaceDN w:val="0"/>
        <w:adjustRightInd w:val="0"/>
        <w:jc w:val="both"/>
        <w:rPr>
          <w:rFonts w:ascii="Arial" w:hAnsi="Arial" w:cs="Arial"/>
          <w:b/>
          <w:sz w:val="22"/>
          <w:szCs w:val="22"/>
        </w:rPr>
      </w:pPr>
    </w:p>
    <w:p w:rsidR="006D764D" w:rsidRPr="00475CA2" w:rsidRDefault="0073381E" w:rsidP="0020730E">
      <w:pPr>
        <w:autoSpaceDE w:val="0"/>
        <w:autoSpaceDN w:val="0"/>
        <w:adjustRightInd w:val="0"/>
        <w:jc w:val="both"/>
        <w:rPr>
          <w:rFonts w:ascii="Arial" w:hAnsi="Arial" w:cs="Arial"/>
          <w:b/>
          <w:sz w:val="22"/>
          <w:szCs w:val="22"/>
        </w:rPr>
      </w:pPr>
      <w:r w:rsidRPr="00475CA2">
        <w:rPr>
          <w:rFonts w:ascii="Arial" w:hAnsi="Arial" w:cs="Arial"/>
          <w:b/>
          <w:sz w:val="22"/>
          <w:szCs w:val="22"/>
        </w:rPr>
        <w:t>1</w:t>
      </w:r>
      <w:r w:rsidR="006D764D" w:rsidRPr="00475CA2">
        <w:rPr>
          <w:rFonts w:ascii="Arial" w:hAnsi="Arial" w:cs="Arial"/>
          <w:b/>
          <w:sz w:val="22"/>
          <w:szCs w:val="22"/>
        </w:rPr>
        <w:t xml:space="preserve">. </w:t>
      </w:r>
      <w:r w:rsidR="0034307D">
        <w:rPr>
          <w:rFonts w:ascii="Arial" w:hAnsi="Arial" w:cs="Arial"/>
          <w:b/>
          <w:sz w:val="22"/>
          <w:szCs w:val="22"/>
        </w:rPr>
        <w:t>NP</w:t>
      </w:r>
    </w:p>
    <w:p w:rsidR="0073381E" w:rsidRDefault="005D59E7" w:rsidP="0020730E">
      <w:pPr>
        <w:autoSpaceDE w:val="0"/>
        <w:autoSpaceDN w:val="0"/>
        <w:adjustRightInd w:val="0"/>
        <w:jc w:val="both"/>
        <w:rPr>
          <w:rFonts w:ascii="Arial" w:hAnsi="Arial" w:cs="Arial"/>
          <w:sz w:val="22"/>
          <w:szCs w:val="22"/>
        </w:rPr>
      </w:pPr>
      <w:r>
        <w:rPr>
          <w:rFonts w:ascii="Arial" w:hAnsi="Arial" w:cs="Arial"/>
          <w:sz w:val="22"/>
          <w:szCs w:val="22"/>
        </w:rPr>
        <w:t>8</w:t>
      </w:r>
      <w:r w:rsidR="0034307D">
        <w:rPr>
          <w:rFonts w:ascii="Arial" w:hAnsi="Arial" w:cs="Arial"/>
          <w:sz w:val="22"/>
          <w:szCs w:val="22"/>
        </w:rPr>
        <w:t>x</w:t>
      </w:r>
      <w:r w:rsidR="0034307D">
        <w:rPr>
          <w:rFonts w:ascii="Arial" w:hAnsi="Arial" w:cs="Arial"/>
          <w:sz w:val="22"/>
          <w:szCs w:val="22"/>
        </w:rPr>
        <w:tab/>
        <w:t>F</w:t>
      </w:r>
      <w:r w:rsidR="0073381E" w:rsidRPr="00475CA2">
        <w:rPr>
          <w:rFonts w:ascii="Arial" w:hAnsi="Arial" w:cs="Arial"/>
          <w:sz w:val="22"/>
          <w:szCs w:val="22"/>
        </w:rPr>
        <w:t xml:space="preserve">TP </w:t>
      </w:r>
      <w:r>
        <w:rPr>
          <w:rFonts w:ascii="Arial" w:hAnsi="Arial" w:cs="Arial"/>
          <w:sz w:val="22"/>
          <w:szCs w:val="22"/>
        </w:rPr>
        <w:t>zásuvka</w:t>
      </w:r>
    </w:p>
    <w:p w:rsidR="000311AD" w:rsidRDefault="005D59E7" w:rsidP="0020730E">
      <w:pPr>
        <w:autoSpaceDE w:val="0"/>
        <w:autoSpaceDN w:val="0"/>
        <w:adjustRightInd w:val="0"/>
        <w:jc w:val="both"/>
        <w:rPr>
          <w:rFonts w:ascii="Arial" w:hAnsi="Arial" w:cs="Arial"/>
          <w:sz w:val="22"/>
          <w:szCs w:val="22"/>
        </w:rPr>
      </w:pPr>
      <w:r>
        <w:rPr>
          <w:rFonts w:ascii="Arial" w:hAnsi="Arial" w:cs="Arial"/>
          <w:sz w:val="22"/>
          <w:szCs w:val="22"/>
        </w:rPr>
        <w:t>8</w:t>
      </w:r>
      <w:r w:rsidR="00F25981">
        <w:rPr>
          <w:rFonts w:ascii="Arial" w:hAnsi="Arial" w:cs="Arial"/>
          <w:sz w:val="22"/>
          <w:szCs w:val="22"/>
        </w:rPr>
        <w:t xml:space="preserve">x </w:t>
      </w:r>
      <w:r w:rsidR="0034307D">
        <w:rPr>
          <w:rFonts w:ascii="Arial" w:hAnsi="Arial" w:cs="Arial"/>
          <w:sz w:val="22"/>
          <w:szCs w:val="22"/>
        </w:rPr>
        <w:tab/>
      </w:r>
      <w:r>
        <w:rPr>
          <w:rFonts w:ascii="Arial" w:hAnsi="Arial" w:cs="Arial"/>
          <w:sz w:val="22"/>
          <w:szCs w:val="22"/>
        </w:rPr>
        <w:t>STA zásuvka</w:t>
      </w:r>
    </w:p>
    <w:p w:rsidR="00F25981" w:rsidRPr="00475CA2" w:rsidRDefault="00F25981" w:rsidP="0020730E">
      <w:pPr>
        <w:autoSpaceDE w:val="0"/>
        <w:autoSpaceDN w:val="0"/>
        <w:adjustRightInd w:val="0"/>
        <w:jc w:val="both"/>
        <w:rPr>
          <w:rFonts w:ascii="Arial" w:hAnsi="Arial" w:cs="Arial"/>
          <w:sz w:val="22"/>
          <w:szCs w:val="22"/>
        </w:rPr>
      </w:pPr>
    </w:p>
    <w:p w:rsidR="0073381E" w:rsidRPr="00475CA2" w:rsidRDefault="0073381E" w:rsidP="0020730E">
      <w:pPr>
        <w:autoSpaceDE w:val="0"/>
        <w:autoSpaceDN w:val="0"/>
        <w:adjustRightInd w:val="0"/>
        <w:jc w:val="both"/>
        <w:rPr>
          <w:rFonts w:ascii="Arial" w:hAnsi="Arial" w:cs="Arial"/>
          <w:sz w:val="22"/>
          <w:szCs w:val="22"/>
        </w:rPr>
      </w:pPr>
    </w:p>
    <w:p w:rsidR="0073381E" w:rsidRPr="00475CA2" w:rsidRDefault="009E1C28" w:rsidP="0020730E">
      <w:pPr>
        <w:autoSpaceDE w:val="0"/>
        <w:autoSpaceDN w:val="0"/>
        <w:adjustRightInd w:val="0"/>
        <w:jc w:val="both"/>
        <w:rPr>
          <w:rFonts w:ascii="Arial" w:hAnsi="Arial" w:cs="Arial"/>
          <w:b/>
          <w:sz w:val="22"/>
          <w:szCs w:val="22"/>
        </w:rPr>
      </w:pPr>
      <w:r>
        <w:rPr>
          <w:rFonts w:ascii="Arial" w:hAnsi="Arial" w:cs="Arial"/>
          <w:b/>
          <w:sz w:val="22"/>
          <w:szCs w:val="22"/>
        </w:rPr>
        <w:t>2</w:t>
      </w:r>
      <w:r w:rsidR="0073381E" w:rsidRPr="00475CA2">
        <w:rPr>
          <w:rFonts w:ascii="Arial" w:hAnsi="Arial" w:cs="Arial"/>
          <w:b/>
          <w:sz w:val="22"/>
          <w:szCs w:val="22"/>
        </w:rPr>
        <w:t xml:space="preserve">. </w:t>
      </w:r>
      <w:r w:rsidR="00F25981">
        <w:rPr>
          <w:rFonts w:ascii="Arial" w:hAnsi="Arial" w:cs="Arial"/>
          <w:b/>
          <w:sz w:val="22"/>
          <w:szCs w:val="22"/>
        </w:rPr>
        <w:t>NP</w:t>
      </w:r>
    </w:p>
    <w:p w:rsidR="005D59E7" w:rsidRDefault="005D59E7" w:rsidP="005D59E7">
      <w:pPr>
        <w:autoSpaceDE w:val="0"/>
        <w:autoSpaceDN w:val="0"/>
        <w:adjustRightInd w:val="0"/>
        <w:jc w:val="both"/>
        <w:rPr>
          <w:rFonts w:ascii="Arial" w:hAnsi="Arial" w:cs="Arial"/>
          <w:sz w:val="22"/>
          <w:szCs w:val="22"/>
        </w:rPr>
      </w:pPr>
      <w:r>
        <w:rPr>
          <w:rFonts w:ascii="Arial" w:hAnsi="Arial" w:cs="Arial"/>
          <w:sz w:val="22"/>
          <w:szCs w:val="22"/>
        </w:rPr>
        <w:t>8x</w:t>
      </w:r>
      <w:r>
        <w:rPr>
          <w:rFonts w:ascii="Arial" w:hAnsi="Arial" w:cs="Arial"/>
          <w:sz w:val="22"/>
          <w:szCs w:val="22"/>
        </w:rPr>
        <w:tab/>
        <w:t>F</w:t>
      </w:r>
      <w:r w:rsidRPr="00475CA2">
        <w:rPr>
          <w:rFonts w:ascii="Arial" w:hAnsi="Arial" w:cs="Arial"/>
          <w:sz w:val="22"/>
          <w:szCs w:val="22"/>
        </w:rPr>
        <w:t xml:space="preserve">TP </w:t>
      </w:r>
      <w:r>
        <w:rPr>
          <w:rFonts w:ascii="Arial" w:hAnsi="Arial" w:cs="Arial"/>
          <w:sz w:val="22"/>
          <w:szCs w:val="22"/>
        </w:rPr>
        <w:t>zásuvka</w:t>
      </w:r>
    </w:p>
    <w:p w:rsidR="005D59E7" w:rsidRDefault="005D59E7" w:rsidP="005D59E7">
      <w:pPr>
        <w:autoSpaceDE w:val="0"/>
        <w:autoSpaceDN w:val="0"/>
        <w:adjustRightInd w:val="0"/>
        <w:jc w:val="both"/>
        <w:rPr>
          <w:rFonts w:ascii="Arial" w:hAnsi="Arial" w:cs="Arial"/>
          <w:sz w:val="22"/>
          <w:szCs w:val="22"/>
        </w:rPr>
      </w:pPr>
      <w:r>
        <w:rPr>
          <w:rFonts w:ascii="Arial" w:hAnsi="Arial" w:cs="Arial"/>
          <w:sz w:val="22"/>
          <w:szCs w:val="22"/>
        </w:rPr>
        <w:t xml:space="preserve">8x </w:t>
      </w:r>
      <w:r>
        <w:rPr>
          <w:rFonts w:ascii="Arial" w:hAnsi="Arial" w:cs="Arial"/>
          <w:sz w:val="22"/>
          <w:szCs w:val="22"/>
        </w:rPr>
        <w:tab/>
        <w:t>STA zásuvka</w:t>
      </w:r>
    </w:p>
    <w:p w:rsidR="0022712A" w:rsidRPr="00475CA2" w:rsidRDefault="0022712A" w:rsidP="0020730E">
      <w:pPr>
        <w:autoSpaceDE w:val="0"/>
        <w:autoSpaceDN w:val="0"/>
        <w:adjustRightInd w:val="0"/>
        <w:jc w:val="both"/>
        <w:rPr>
          <w:rFonts w:ascii="Arial" w:hAnsi="Arial" w:cs="Arial"/>
          <w:sz w:val="22"/>
          <w:szCs w:val="22"/>
        </w:rPr>
      </w:pPr>
    </w:p>
    <w:p w:rsidR="0022712A" w:rsidRPr="00475CA2" w:rsidRDefault="0022712A" w:rsidP="0020730E">
      <w:pPr>
        <w:autoSpaceDE w:val="0"/>
        <w:autoSpaceDN w:val="0"/>
        <w:adjustRightInd w:val="0"/>
        <w:jc w:val="both"/>
        <w:rPr>
          <w:rFonts w:ascii="Arial" w:hAnsi="Arial" w:cs="Arial"/>
          <w:sz w:val="22"/>
          <w:szCs w:val="22"/>
        </w:rPr>
      </w:pPr>
    </w:p>
    <w:p w:rsidR="008129CA" w:rsidRPr="00376D64" w:rsidRDefault="00F35329" w:rsidP="0020730E">
      <w:pPr>
        <w:pStyle w:val="Nadpis3"/>
        <w:jc w:val="both"/>
      </w:pPr>
      <w:bookmarkStart w:id="11" w:name="_Toc431818015"/>
      <w:proofErr w:type="gramStart"/>
      <w:r>
        <w:lastRenderedPageBreak/>
        <w:t>B.</w:t>
      </w:r>
      <w:r w:rsidR="00D23473">
        <w:t>1.4</w:t>
      </w:r>
      <w:proofErr w:type="gramEnd"/>
      <w:r w:rsidRPr="00613BE2">
        <w:t>.</w:t>
      </w:r>
      <w:r>
        <w:t xml:space="preserve"> </w:t>
      </w:r>
      <w:r w:rsidR="008129CA" w:rsidRPr="00376D64">
        <w:t xml:space="preserve">Technický </w:t>
      </w:r>
      <w:r w:rsidR="008129CA" w:rsidRPr="00376D64">
        <w:rPr>
          <w:rFonts w:eastAsia="HiddenHorzOCR"/>
        </w:rPr>
        <w:t xml:space="preserve">předpis </w:t>
      </w:r>
      <w:r>
        <w:t>pro instalaci strukturované kabeláže</w:t>
      </w:r>
      <w:bookmarkEnd w:id="11"/>
    </w:p>
    <w:p w:rsidR="008802A3" w:rsidRDefault="008129CA" w:rsidP="0020730E">
      <w:pPr>
        <w:autoSpaceDE w:val="0"/>
        <w:autoSpaceDN w:val="0"/>
        <w:adjustRightInd w:val="0"/>
        <w:ind w:firstLine="708"/>
        <w:jc w:val="both"/>
        <w:rPr>
          <w:rFonts w:ascii="Arial" w:eastAsia="HiddenHorzOCR" w:hAnsi="Arial" w:cs="Arial"/>
        </w:rPr>
      </w:pPr>
      <w:r w:rsidRPr="00475CA2">
        <w:rPr>
          <w:rFonts w:ascii="Arial" w:hAnsi="Arial" w:cs="Arial"/>
          <w:sz w:val="22"/>
          <w:szCs w:val="22"/>
        </w:rPr>
        <w:t xml:space="preserve">Trasování bude realizováno dle tohoto projektu a bude </w:t>
      </w:r>
      <w:r w:rsidRPr="00475CA2">
        <w:rPr>
          <w:rFonts w:ascii="Arial" w:eastAsia="HiddenHorzOCR" w:hAnsi="Arial" w:cs="Arial"/>
          <w:sz w:val="22"/>
          <w:szCs w:val="22"/>
        </w:rPr>
        <w:t xml:space="preserve">zajištěna </w:t>
      </w:r>
      <w:r w:rsidRPr="00475CA2">
        <w:rPr>
          <w:rFonts w:ascii="Arial" w:hAnsi="Arial" w:cs="Arial"/>
          <w:sz w:val="22"/>
          <w:szCs w:val="22"/>
        </w:rPr>
        <w:t xml:space="preserve">plná </w:t>
      </w:r>
      <w:r w:rsidR="0048739C" w:rsidRPr="00475CA2">
        <w:rPr>
          <w:rFonts w:ascii="Arial" w:hAnsi="Arial" w:cs="Arial"/>
          <w:sz w:val="22"/>
          <w:szCs w:val="22"/>
        </w:rPr>
        <w:t xml:space="preserve">ochrana kabeláže v místu styku s jinými profesemi. Vzhledem k tomu, že kabelové trasy již </w:t>
      </w:r>
      <w:r w:rsidR="00BA4083">
        <w:rPr>
          <w:rFonts w:ascii="Arial" w:hAnsi="Arial" w:cs="Arial"/>
          <w:sz w:val="22"/>
          <w:szCs w:val="22"/>
        </w:rPr>
        <w:t xml:space="preserve">v některých částech objektu </w:t>
      </w:r>
      <w:r w:rsidR="0048739C" w:rsidRPr="00475CA2">
        <w:rPr>
          <w:rFonts w:ascii="Arial" w:hAnsi="Arial" w:cs="Arial"/>
          <w:sz w:val="22"/>
          <w:szCs w:val="22"/>
        </w:rPr>
        <w:t xml:space="preserve">nebudou po dokončení podhledů přístupné, musí být vždy vedeny mimo možnost poškození případným vrtáním do zdi nebo jinými stavebními činnostmi. Kabely budou vždy pevně uchyceny ke stropům nebo jiným pevným prvkům kabelovými příchytkami. </w:t>
      </w:r>
      <w:r w:rsidR="005D59E7">
        <w:rPr>
          <w:rFonts w:ascii="Arial" w:eastAsia="HiddenHorzOCR" w:hAnsi="Arial" w:cs="Arial"/>
          <w:sz w:val="22"/>
          <w:szCs w:val="22"/>
        </w:rPr>
        <w:t>Z </w:t>
      </w:r>
      <w:r w:rsidR="00475CA2" w:rsidRPr="00475CA2">
        <w:rPr>
          <w:rFonts w:ascii="Arial" w:eastAsia="HiddenHorzOCR" w:hAnsi="Arial" w:cs="Arial"/>
          <w:sz w:val="22"/>
          <w:szCs w:val="22"/>
        </w:rPr>
        <w:t xml:space="preserve">hlavních </w:t>
      </w:r>
      <w:r w:rsidR="005D59E7">
        <w:rPr>
          <w:rFonts w:ascii="Arial" w:eastAsia="HiddenHorzOCR" w:hAnsi="Arial" w:cs="Arial"/>
          <w:sz w:val="22"/>
          <w:szCs w:val="22"/>
        </w:rPr>
        <w:t xml:space="preserve">horizontálních </w:t>
      </w:r>
      <w:r w:rsidR="00475CA2" w:rsidRPr="00475CA2">
        <w:rPr>
          <w:rFonts w:ascii="Arial" w:eastAsia="HiddenHorzOCR" w:hAnsi="Arial" w:cs="Arial"/>
          <w:sz w:val="22"/>
          <w:szCs w:val="22"/>
        </w:rPr>
        <w:t>komunikačních tras budou provedeny odbočky k jednotlivým zásuvkám pomocí závěsných příchytek. Jednotlivé datové zásuvky budou propojeny nad podhled pomocí chráničky, kterou bude následně do zásuvky protažena potřebná kabeláž.</w:t>
      </w:r>
      <w:r w:rsidR="00475CA2">
        <w:rPr>
          <w:rFonts w:ascii="Arial" w:eastAsia="HiddenHorzOCR" w:hAnsi="Arial" w:cs="Arial"/>
        </w:rPr>
        <w:t xml:space="preserve"> </w:t>
      </w:r>
    </w:p>
    <w:p w:rsidR="008129CA" w:rsidRDefault="008129CA" w:rsidP="0020730E">
      <w:pPr>
        <w:autoSpaceDE w:val="0"/>
        <w:autoSpaceDN w:val="0"/>
        <w:adjustRightInd w:val="0"/>
        <w:ind w:firstLine="708"/>
        <w:jc w:val="both"/>
        <w:rPr>
          <w:rFonts w:ascii="Arial" w:eastAsia="HiddenHorzOCR" w:hAnsi="Arial" w:cs="Arial"/>
          <w:sz w:val="22"/>
          <w:szCs w:val="22"/>
        </w:rPr>
      </w:pPr>
      <w:r w:rsidRPr="00475CA2">
        <w:rPr>
          <w:rFonts w:ascii="Arial" w:hAnsi="Arial" w:cs="Arial"/>
          <w:sz w:val="22"/>
          <w:szCs w:val="22"/>
        </w:rPr>
        <w:t xml:space="preserve">Všechny kabely budou na obou koncích popsány dle výkresové dokumentace, na </w:t>
      </w:r>
      <w:r w:rsidRPr="00475CA2">
        <w:rPr>
          <w:rFonts w:ascii="Arial" w:eastAsia="HiddenHorzOCR" w:hAnsi="Arial" w:cs="Arial"/>
          <w:sz w:val="22"/>
          <w:szCs w:val="22"/>
        </w:rPr>
        <w:t>straně</w:t>
      </w:r>
      <w:r w:rsidR="00DE6250">
        <w:rPr>
          <w:rFonts w:ascii="Arial" w:eastAsia="HiddenHorzOCR" w:hAnsi="Arial" w:cs="Arial"/>
          <w:sz w:val="22"/>
          <w:szCs w:val="22"/>
        </w:rPr>
        <w:t xml:space="preserve"> </w:t>
      </w:r>
      <w:r w:rsidRPr="00475CA2">
        <w:rPr>
          <w:rFonts w:ascii="Arial" w:eastAsia="HiddenHorzOCR" w:hAnsi="Arial" w:cs="Arial"/>
          <w:sz w:val="22"/>
          <w:szCs w:val="22"/>
        </w:rPr>
        <w:t xml:space="preserve">rozváděče </w:t>
      </w:r>
      <w:r w:rsidR="0048739C" w:rsidRPr="00475CA2">
        <w:rPr>
          <w:rFonts w:ascii="Arial" w:hAnsi="Arial" w:cs="Arial"/>
          <w:sz w:val="22"/>
          <w:szCs w:val="22"/>
        </w:rPr>
        <w:t xml:space="preserve">budou popisy </w:t>
      </w:r>
      <w:r w:rsidRPr="00475CA2">
        <w:rPr>
          <w:rFonts w:ascii="Arial" w:hAnsi="Arial" w:cs="Arial"/>
          <w:sz w:val="22"/>
          <w:szCs w:val="22"/>
        </w:rPr>
        <w:t>na dvou místech. Popisy budou</w:t>
      </w:r>
      <w:r w:rsidR="0048739C" w:rsidRPr="00475CA2">
        <w:rPr>
          <w:rFonts w:ascii="Arial" w:hAnsi="Arial" w:cs="Arial"/>
          <w:sz w:val="22"/>
          <w:szCs w:val="22"/>
        </w:rPr>
        <w:t xml:space="preserve"> </w:t>
      </w:r>
      <w:r w:rsidRPr="00475CA2">
        <w:rPr>
          <w:rFonts w:ascii="Arial" w:hAnsi="Arial" w:cs="Arial"/>
          <w:sz w:val="22"/>
          <w:szCs w:val="22"/>
        </w:rPr>
        <w:t xml:space="preserve">napsány </w:t>
      </w:r>
      <w:r w:rsidRPr="00475CA2">
        <w:rPr>
          <w:rFonts w:ascii="Arial" w:eastAsia="HiddenHorzOCR" w:hAnsi="Arial" w:cs="Arial"/>
          <w:sz w:val="22"/>
          <w:szCs w:val="22"/>
        </w:rPr>
        <w:t xml:space="preserve">čitelně </w:t>
      </w:r>
      <w:r w:rsidRPr="00475CA2">
        <w:rPr>
          <w:rFonts w:ascii="Arial" w:hAnsi="Arial" w:cs="Arial"/>
          <w:sz w:val="22"/>
          <w:szCs w:val="22"/>
        </w:rPr>
        <w:t>nesmazatelným fixem nebo na samolepce s ochranou foli</w:t>
      </w:r>
      <w:r w:rsidR="00F31F6C">
        <w:rPr>
          <w:rFonts w:ascii="Arial" w:hAnsi="Arial" w:cs="Arial"/>
          <w:sz w:val="22"/>
          <w:szCs w:val="22"/>
        </w:rPr>
        <w:t>í</w:t>
      </w:r>
      <w:r w:rsidRPr="00475CA2">
        <w:rPr>
          <w:rFonts w:ascii="Arial" w:hAnsi="Arial" w:cs="Arial"/>
          <w:sz w:val="22"/>
          <w:szCs w:val="22"/>
        </w:rPr>
        <w:t>.</w:t>
      </w:r>
      <w:r w:rsidR="00C32760" w:rsidRPr="00475CA2">
        <w:rPr>
          <w:rFonts w:ascii="Arial" w:hAnsi="Arial" w:cs="Arial"/>
          <w:sz w:val="22"/>
          <w:szCs w:val="22"/>
        </w:rPr>
        <w:t xml:space="preserve"> </w:t>
      </w:r>
      <w:r w:rsidRPr="00475CA2">
        <w:rPr>
          <w:rFonts w:ascii="Arial" w:hAnsi="Arial" w:cs="Arial"/>
          <w:sz w:val="22"/>
          <w:szCs w:val="22"/>
        </w:rPr>
        <w:t xml:space="preserve">Na </w:t>
      </w:r>
      <w:r w:rsidRPr="00475CA2">
        <w:rPr>
          <w:rFonts w:ascii="Arial" w:eastAsia="HiddenHorzOCR" w:hAnsi="Arial" w:cs="Arial"/>
          <w:sz w:val="22"/>
          <w:szCs w:val="22"/>
        </w:rPr>
        <w:t xml:space="preserve">straně rozváděče </w:t>
      </w:r>
      <w:r w:rsidRPr="00475CA2">
        <w:rPr>
          <w:rFonts w:ascii="Arial" w:hAnsi="Arial" w:cs="Arial"/>
          <w:sz w:val="22"/>
          <w:szCs w:val="22"/>
        </w:rPr>
        <w:t xml:space="preserve">budou ponechány rezervy </w:t>
      </w:r>
      <w:r w:rsidRPr="00475CA2">
        <w:rPr>
          <w:rFonts w:ascii="Arial" w:eastAsia="HiddenHorzOCR" w:hAnsi="Arial" w:cs="Arial"/>
          <w:sz w:val="22"/>
          <w:szCs w:val="22"/>
        </w:rPr>
        <w:t xml:space="preserve">kabelů </w:t>
      </w:r>
      <w:r w:rsidR="00D32827">
        <w:rPr>
          <w:rFonts w:ascii="Arial" w:eastAsia="HiddenHorzOCR" w:hAnsi="Arial" w:cs="Arial"/>
          <w:sz w:val="22"/>
          <w:szCs w:val="22"/>
        </w:rPr>
        <w:t xml:space="preserve">1 </w:t>
      </w:r>
      <w:r w:rsidR="00C32760" w:rsidRPr="00475CA2">
        <w:rPr>
          <w:rFonts w:ascii="Arial" w:eastAsia="HiddenHorzOCR" w:hAnsi="Arial" w:cs="Arial"/>
          <w:sz w:val="22"/>
          <w:szCs w:val="22"/>
        </w:rPr>
        <w:t>m</w:t>
      </w:r>
      <w:r w:rsidR="00475CA2">
        <w:rPr>
          <w:rFonts w:ascii="Arial" w:eastAsia="HiddenHorzOCR" w:hAnsi="Arial" w:cs="Arial"/>
          <w:sz w:val="22"/>
          <w:szCs w:val="22"/>
        </w:rPr>
        <w:t>, n</w:t>
      </w:r>
      <w:r w:rsidRPr="00475CA2">
        <w:rPr>
          <w:rFonts w:ascii="Arial" w:hAnsi="Arial" w:cs="Arial"/>
          <w:sz w:val="22"/>
          <w:szCs w:val="22"/>
        </w:rPr>
        <w:t xml:space="preserve">a </w:t>
      </w:r>
      <w:r w:rsidRPr="00475CA2">
        <w:rPr>
          <w:rFonts w:ascii="Arial" w:eastAsia="HiddenHorzOCR" w:hAnsi="Arial" w:cs="Arial"/>
          <w:sz w:val="22"/>
          <w:szCs w:val="22"/>
        </w:rPr>
        <w:t xml:space="preserve">straně </w:t>
      </w:r>
      <w:r w:rsidRPr="00475CA2">
        <w:rPr>
          <w:rFonts w:ascii="Arial" w:hAnsi="Arial" w:cs="Arial"/>
          <w:sz w:val="22"/>
          <w:szCs w:val="22"/>
        </w:rPr>
        <w:t xml:space="preserve">zásuvek </w:t>
      </w:r>
      <w:r w:rsidR="00C32760" w:rsidRPr="00475CA2">
        <w:rPr>
          <w:rFonts w:ascii="Arial" w:eastAsia="HiddenHorzOCR" w:hAnsi="Arial" w:cs="Arial"/>
          <w:sz w:val="22"/>
          <w:szCs w:val="22"/>
        </w:rPr>
        <w:t xml:space="preserve">bude </w:t>
      </w:r>
      <w:r w:rsidRPr="00475CA2">
        <w:rPr>
          <w:rFonts w:ascii="Arial" w:hAnsi="Arial" w:cs="Arial"/>
          <w:sz w:val="22"/>
          <w:szCs w:val="22"/>
        </w:rPr>
        <w:t>rezerva</w:t>
      </w:r>
      <w:r w:rsidR="00C32760" w:rsidRPr="00475CA2">
        <w:rPr>
          <w:rFonts w:ascii="Arial" w:hAnsi="Arial" w:cs="Arial"/>
          <w:sz w:val="22"/>
          <w:szCs w:val="22"/>
        </w:rPr>
        <w:t xml:space="preserve"> 0</w:t>
      </w:r>
      <w:r w:rsidR="0048739C" w:rsidRPr="00475CA2">
        <w:rPr>
          <w:rFonts w:ascii="Arial" w:hAnsi="Arial" w:cs="Arial"/>
          <w:sz w:val="22"/>
          <w:szCs w:val="22"/>
        </w:rPr>
        <w:t>,</w:t>
      </w:r>
      <w:r w:rsidR="00164C44">
        <w:rPr>
          <w:rFonts w:ascii="Arial" w:hAnsi="Arial" w:cs="Arial"/>
          <w:sz w:val="22"/>
          <w:szCs w:val="22"/>
        </w:rPr>
        <w:t>4</w:t>
      </w:r>
      <w:r w:rsidR="0048739C" w:rsidRPr="00475CA2">
        <w:rPr>
          <w:rFonts w:ascii="Arial" w:hAnsi="Arial" w:cs="Arial"/>
          <w:sz w:val="22"/>
          <w:szCs w:val="22"/>
        </w:rPr>
        <w:t xml:space="preserve"> </w:t>
      </w:r>
      <w:r w:rsidR="00475CA2">
        <w:rPr>
          <w:rFonts w:ascii="Arial" w:hAnsi="Arial" w:cs="Arial"/>
          <w:sz w:val="22"/>
          <w:szCs w:val="22"/>
        </w:rPr>
        <w:t>m</w:t>
      </w:r>
      <w:r w:rsidR="00C32760" w:rsidRPr="00475CA2">
        <w:rPr>
          <w:rFonts w:ascii="Arial" w:hAnsi="Arial" w:cs="Arial"/>
          <w:sz w:val="22"/>
          <w:szCs w:val="22"/>
        </w:rPr>
        <w:t>.</w:t>
      </w:r>
      <w:r w:rsidR="00394A02">
        <w:rPr>
          <w:rFonts w:ascii="Arial" w:hAnsi="Arial" w:cs="Arial"/>
          <w:sz w:val="22"/>
          <w:szCs w:val="22"/>
        </w:rPr>
        <w:t xml:space="preserve"> </w:t>
      </w:r>
      <w:r w:rsidR="00475CA2">
        <w:rPr>
          <w:rFonts w:ascii="Arial" w:hAnsi="Arial" w:cs="Arial"/>
          <w:sz w:val="22"/>
          <w:szCs w:val="22"/>
        </w:rPr>
        <w:t>Při tažení m</w:t>
      </w:r>
      <w:r w:rsidRPr="00475CA2">
        <w:rPr>
          <w:rFonts w:ascii="Arial" w:hAnsi="Arial" w:cs="Arial"/>
          <w:sz w:val="22"/>
          <w:szCs w:val="22"/>
        </w:rPr>
        <w:t xml:space="preserve">usí být dodrženy dovolené </w:t>
      </w:r>
      <w:r w:rsidRPr="00475CA2">
        <w:rPr>
          <w:rFonts w:ascii="Arial" w:eastAsia="HiddenHorzOCR" w:hAnsi="Arial" w:cs="Arial"/>
          <w:sz w:val="22"/>
          <w:szCs w:val="22"/>
        </w:rPr>
        <w:t xml:space="preserve">poloměry </w:t>
      </w:r>
      <w:r w:rsidRPr="00475CA2">
        <w:rPr>
          <w:rFonts w:ascii="Arial" w:hAnsi="Arial" w:cs="Arial"/>
          <w:sz w:val="22"/>
          <w:szCs w:val="22"/>
        </w:rPr>
        <w:t xml:space="preserve">ohybu metalického kabelu </w:t>
      </w:r>
      <w:r w:rsidR="00C32760" w:rsidRPr="00475CA2">
        <w:rPr>
          <w:rFonts w:ascii="Arial" w:hAnsi="Arial" w:cs="Arial"/>
          <w:sz w:val="22"/>
          <w:szCs w:val="22"/>
        </w:rPr>
        <w:t>–</w:t>
      </w:r>
      <w:r w:rsidRPr="00475CA2">
        <w:rPr>
          <w:rFonts w:ascii="Arial" w:hAnsi="Arial" w:cs="Arial"/>
          <w:sz w:val="22"/>
          <w:szCs w:val="22"/>
        </w:rPr>
        <w:t xml:space="preserve"> </w:t>
      </w:r>
      <w:proofErr w:type="gramStart"/>
      <w:r w:rsidRPr="00475CA2">
        <w:rPr>
          <w:rFonts w:ascii="Arial" w:hAnsi="Arial" w:cs="Arial"/>
          <w:sz w:val="22"/>
          <w:szCs w:val="22"/>
        </w:rPr>
        <w:t>10</w:t>
      </w:r>
      <w:r w:rsidR="00C32760" w:rsidRPr="00475CA2">
        <w:rPr>
          <w:rFonts w:ascii="Arial" w:hAnsi="Arial" w:cs="Arial"/>
          <w:sz w:val="22"/>
          <w:szCs w:val="22"/>
        </w:rPr>
        <w:t>ti</w:t>
      </w:r>
      <w:proofErr w:type="gramEnd"/>
      <w:r w:rsidRPr="00475CA2">
        <w:rPr>
          <w:rFonts w:ascii="Arial" w:hAnsi="Arial" w:cs="Arial"/>
          <w:sz w:val="22"/>
          <w:szCs w:val="22"/>
        </w:rPr>
        <w:t xml:space="preserve"> násobek jeho </w:t>
      </w:r>
      <w:r w:rsidR="00C32760" w:rsidRPr="00475CA2">
        <w:rPr>
          <w:rFonts w:ascii="Arial" w:eastAsia="HiddenHorzOCR" w:hAnsi="Arial" w:cs="Arial"/>
          <w:sz w:val="22"/>
          <w:szCs w:val="22"/>
        </w:rPr>
        <w:t xml:space="preserve">průměru. Dále musí být dodržen odstup mezi datovými a silovými trasami minimálně </w:t>
      </w:r>
      <w:smartTag w:uri="urn:schemas-microsoft-com:office:smarttags" w:element="metricconverter">
        <w:smartTagPr>
          <w:attr w:name="ProductID" w:val="25 cm"/>
        </w:smartTagPr>
        <w:r w:rsidR="00C32760" w:rsidRPr="00475CA2">
          <w:rPr>
            <w:rFonts w:ascii="Arial" w:eastAsia="HiddenHorzOCR" w:hAnsi="Arial" w:cs="Arial"/>
            <w:sz w:val="22"/>
            <w:szCs w:val="22"/>
          </w:rPr>
          <w:t>25 cm</w:t>
        </w:r>
      </w:smartTag>
      <w:r w:rsidR="00C32760" w:rsidRPr="00475CA2">
        <w:rPr>
          <w:rFonts w:ascii="Arial" w:eastAsia="HiddenHorzOCR" w:hAnsi="Arial" w:cs="Arial"/>
          <w:sz w:val="22"/>
          <w:szCs w:val="22"/>
        </w:rPr>
        <w:t xml:space="preserve">, křížení </w:t>
      </w:r>
      <w:r w:rsidR="00475CA2">
        <w:rPr>
          <w:rFonts w:ascii="Arial" w:eastAsia="HiddenHorzOCR" w:hAnsi="Arial" w:cs="Arial"/>
          <w:sz w:val="22"/>
          <w:szCs w:val="22"/>
        </w:rPr>
        <w:t xml:space="preserve">a </w:t>
      </w:r>
      <w:r w:rsidR="00C32760" w:rsidRPr="00475CA2">
        <w:rPr>
          <w:rFonts w:ascii="Arial" w:eastAsia="HiddenHorzOCR" w:hAnsi="Arial" w:cs="Arial"/>
          <w:sz w:val="22"/>
          <w:szCs w:val="22"/>
        </w:rPr>
        <w:t>krátký souběh (zejména v koncových bodech) je přípustné.</w:t>
      </w:r>
    </w:p>
    <w:p w:rsidR="00D04FC0" w:rsidRPr="00613BE2" w:rsidRDefault="00D04FC0" w:rsidP="00D04FC0">
      <w:pPr>
        <w:pStyle w:val="Nadpis3"/>
        <w:jc w:val="both"/>
      </w:pPr>
      <w:bookmarkStart w:id="12" w:name="_Toc431818016"/>
      <w:proofErr w:type="gramStart"/>
      <w:r>
        <w:t>B.1.6</w:t>
      </w:r>
      <w:proofErr w:type="gramEnd"/>
      <w:r w:rsidRPr="00613BE2">
        <w:t xml:space="preserve">. </w:t>
      </w:r>
      <w:r>
        <w:t>Přívod internetu</w:t>
      </w:r>
      <w:bookmarkEnd w:id="12"/>
    </w:p>
    <w:p w:rsidR="00D04FC0" w:rsidRDefault="006C28B4" w:rsidP="006C28B4">
      <w:pPr>
        <w:autoSpaceDE w:val="0"/>
        <w:autoSpaceDN w:val="0"/>
        <w:adjustRightInd w:val="0"/>
        <w:ind w:firstLine="708"/>
        <w:jc w:val="both"/>
      </w:pPr>
      <w:r>
        <w:rPr>
          <w:rFonts w:ascii="Arial" w:hAnsi="Arial" w:cs="Arial"/>
          <w:sz w:val="22"/>
          <w:szCs w:val="22"/>
        </w:rPr>
        <w:t xml:space="preserve">U hlavních vchodových dveří je umístěna rozvodná krabice MIS, do které může být přivedeno DSL připojení, popř. hlasová služba. Z této krabice </w:t>
      </w:r>
      <w:proofErr w:type="gramStart"/>
      <w:r>
        <w:rPr>
          <w:rFonts w:ascii="Arial" w:hAnsi="Arial" w:cs="Arial"/>
          <w:sz w:val="22"/>
          <w:szCs w:val="22"/>
        </w:rPr>
        <w:t>bude</w:t>
      </w:r>
      <w:proofErr w:type="gramEnd"/>
      <w:r>
        <w:rPr>
          <w:rFonts w:ascii="Arial" w:hAnsi="Arial" w:cs="Arial"/>
          <w:sz w:val="22"/>
          <w:szCs w:val="22"/>
        </w:rPr>
        <w:t xml:space="preserve"> natažen </w:t>
      </w:r>
      <w:proofErr w:type="gramStart"/>
      <w:r>
        <w:rPr>
          <w:rFonts w:ascii="Arial" w:hAnsi="Arial" w:cs="Arial"/>
          <w:sz w:val="22"/>
          <w:szCs w:val="22"/>
        </w:rPr>
        <w:t>propoj</w:t>
      </w:r>
      <w:proofErr w:type="gramEnd"/>
      <w:r>
        <w:rPr>
          <w:rFonts w:ascii="Arial" w:hAnsi="Arial" w:cs="Arial"/>
          <w:sz w:val="22"/>
          <w:szCs w:val="22"/>
        </w:rPr>
        <w:t xml:space="preserve"> do hlavního DR ve druhém patře. Bude realizován pomocí 4 FTP kabelů. Tyto budou na straně rozvaděče zakončeny </w:t>
      </w:r>
      <w:proofErr w:type="spellStart"/>
      <w:r>
        <w:rPr>
          <w:rFonts w:ascii="Arial" w:hAnsi="Arial" w:cs="Arial"/>
          <w:sz w:val="22"/>
          <w:szCs w:val="22"/>
        </w:rPr>
        <w:t>keystonem</w:t>
      </w:r>
      <w:proofErr w:type="spellEnd"/>
      <w:r>
        <w:rPr>
          <w:rFonts w:ascii="Arial" w:hAnsi="Arial" w:cs="Arial"/>
          <w:sz w:val="22"/>
          <w:szCs w:val="22"/>
        </w:rPr>
        <w:t xml:space="preserve"> a vloženy do nosného modulu na DIN lištu.</w:t>
      </w:r>
      <w:r w:rsidR="00D32827">
        <w:rPr>
          <w:rFonts w:ascii="Arial" w:hAnsi="Arial" w:cs="Arial"/>
          <w:sz w:val="22"/>
          <w:szCs w:val="22"/>
        </w:rPr>
        <w:t xml:space="preserve"> V případě potřeby </w:t>
      </w:r>
      <w:proofErr w:type="gramStart"/>
      <w:r w:rsidR="00D32827">
        <w:rPr>
          <w:rFonts w:ascii="Arial" w:hAnsi="Arial" w:cs="Arial"/>
          <w:sz w:val="22"/>
          <w:szCs w:val="22"/>
        </w:rPr>
        <w:t>bude</w:t>
      </w:r>
      <w:proofErr w:type="gramEnd"/>
      <w:r w:rsidR="00D32827">
        <w:rPr>
          <w:rFonts w:ascii="Arial" w:hAnsi="Arial" w:cs="Arial"/>
          <w:sz w:val="22"/>
          <w:szCs w:val="22"/>
        </w:rPr>
        <w:t xml:space="preserve"> tento </w:t>
      </w:r>
      <w:proofErr w:type="gramStart"/>
      <w:r w:rsidR="00D32827">
        <w:rPr>
          <w:rFonts w:ascii="Arial" w:hAnsi="Arial" w:cs="Arial"/>
          <w:sz w:val="22"/>
          <w:szCs w:val="22"/>
        </w:rPr>
        <w:t>propoj</w:t>
      </w:r>
      <w:proofErr w:type="gramEnd"/>
      <w:r w:rsidR="00D32827">
        <w:rPr>
          <w:rFonts w:ascii="Arial" w:hAnsi="Arial" w:cs="Arial"/>
          <w:sz w:val="22"/>
          <w:szCs w:val="22"/>
        </w:rPr>
        <w:t xml:space="preserve"> použit pro přívod internetu, popř. hlasové služby</w:t>
      </w:r>
    </w:p>
    <w:p w:rsidR="00324738" w:rsidRPr="00613BE2" w:rsidRDefault="00324738" w:rsidP="0020730E">
      <w:pPr>
        <w:pStyle w:val="Nadpis3"/>
        <w:jc w:val="both"/>
      </w:pPr>
      <w:bookmarkStart w:id="13" w:name="_Toc431818017"/>
      <w:proofErr w:type="gramStart"/>
      <w:r>
        <w:t>B.</w:t>
      </w:r>
      <w:r w:rsidR="00D23473">
        <w:t>1.</w:t>
      </w:r>
      <w:r w:rsidR="006C28B4">
        <w:t>7</w:t>
      </w:r>
      <w:proofErr w:type="gramEnd"/>
      <w:r w:rsidRPr="00613BE2">
        <w:t xml:space="preserve">. </w:t>
      </w:r>
      <w:r>
        <w:t>Požadavky na ostatní profese a stavbu</w:t>
      </w:r>
      <w:bookmarkEnd w:id="13"/>
    </w:p>
    <w:p w:rsidR="00230EEE" w:rsidRPr="00475CA2" w:rsidRDefault="00230EEE" w:rsidP="0020730E">
      <w:pPr>
        <w:autoSpaceDE w:val="0"/>
        <w:autoSpaceDN w:val="0"/>
        <w:adjustRightInd w:val="0"/>
        <w:ind w:firstLine="708"/>
        <w:jc w:val="both"/>
        <w:rPr>
          <w:rFonts w:ascii="Arial" w:hAnsi="Arial" w:cs="Arial"/>
          <w:sz w:val="22"/>
          <w:szCs w:val="22"/>
        </w:rPr>
      </w:pPr>
      <w:r w:rsidRPr="00475CA2">
        <w:rPr>
          <w:rFonts w:ascii="Arial" w:hAnsi="Arial" w:cs="Arial"/>
          <w:sz w:val="22"/>
          <w:szCs w:val="22"/>
        </w:rPr>
        <w:t>Při tažení kabeláže je nutná zvýšená koordinace se stavebními profesemi a to zejména sádrokartonáři, ať nedojde k uzavření přístupových cest k</w:t>
      </w:r>
      <w:r>
        <w:rPr>
          <w:rFonts w:ascii="Arial" w:hAnsi="Arial" w:cs="Arial"/>
          <w:sz w:val="22"/>
          <w:szCs w:val="22"/>
        </w:rPr>
        <w:t xml:space="preserve"> účastnickým </w:t>
      </w:r>
      <w:r w:rsidRPr="00475CA2">
        <w:rPr>
          <w:rFonts w:ascii="Arial" w:hAnsi="Arial" w:cs="Arial"/>
          <w:sz w:val="22"/>
          <w:szCs w:val="22"/>
        </w:rPr>
        <w:t>zásuvkám!</w:t>
      </w:r>
    </w:p>
    <w:p w:rsidR="00324738" w:rsidRPr="00613BE2" w:rsidRDefault="00324738" w:rsidP="0020730E">
      <w:pPr>
        <w:pStyle w:val="Nadpis3"/>
        <w:jc w:val="both"/>
      </w:pPr>
      <w:bookmarkStart w:id="14" w:name="_Toc431818018"/>
      <w:proofErr w:type="gramStart"/>
      <w:r>
        <w:t>B.</w:t>
      </w:r>
      <w:r w:rsidR="00D23473">
        <w:t>1.</w:t>
      </w:r>
      <w:r w:rsidR="006C28B4">
        <w:t>8</w:t>
      </w:r>
      <w:proofErr w:type="gramEnd"/>
      <w:r w:rsidRPr="00613BE2">
        <w:t>. Systém přepěťových ochran</w:t>
      </w:r>
      <w:bookmarkEnd w:id="14"/>
    </w:p>
    <w:p w:rsidR="00324738" w:rsidRPr="00475CA2" w:rsidRDefault="00324738" w:rsidP="0020730E">
      <w:pPr>
        <w:autoSpaceDE w:val="0"/>
        <w:autoSpaceDN w:val="0"/>
        <w:adjustRightInd w:val="0"/>
        <w:ind w:firstLine="708"/>
        <w:jc w:val="both"/>
        <w:rPr>
          <w:rFonts w:ascii="Arial" w:hAnsi="Arial" w:cs="Arial"/>
          <w:sz w:val="22"/>
          <w:szCs w:val="22"/>
        </w:rPr>
      </w:pPr>
      <w:r w:rsidRPr="00475CA2">
        <w:rPr>
          <w:rFonts w:ascii="Arial" w:hAnsi="Arial" w:cs="Arial"/>
          <w:sz w:val="22"/>
          <w:szCs w:val="22"/>
        </w:rPr>
        <w:t xml:space="preserve">Pro minimalizování rušivých </w:t>
      </w:r>
      <w:r w:rsidRPr="00475CA2">
        <w:rPr>
          <w:rFonts w:ascii="Arial" w:eastAsia="HiddenHorzOCR" w:hAnsi="Arial" w:cs="Arial"/>
          <w:sz w:val="22"/>
          <w:szCs w:val="22"/>
        </w:rPr>
        <w:t xml:space="preserve">impulsů </w:t>
      </w:r>
      <w:r w:rsidRPr="00475CA2">
        <w:rPr>
          <w:rFonts w:ascii="Arial" w:hAnsi="Arial" w:cs="Arial"/>
          <w:sz w:val="22"/>
          <w:szCs w:val="22"/>
        </w:rPr>
        <w:t xml:space="preserve">VF rušením od impulsně řízených strojů výroby, nebo možnosti </w:t>
      </w:r>
      <w:r w:rsidRPr="00475CA2">
        <w:rPr>
          <w:rFonts w:ascii="Arial" w:eastAsia="HiddenHorzOCR" w:hAnsi="Arial" w:cs="Arial"/>
          <w:sz w:val="22"/>
          <w:szCs w:val="22"/>
        </w:rPr>
        <w:t xml:space="preserve">zničení </w:t>
      </w:r>
      <w:r w:rsidRPr="00475CA2">
        <w:rPr>
          <w:rFonts w:ascii="Arial" w:hAnsi="Arial" w:cs="Arial"/>
          <w:sz w:val="22"/>
          <w:szCs w:val="22"/>
        </w:rPr>
        <w:t xml:space="preserve">systému z </w:t>
      </w:r>
      <w:r w:rsidRPr="00475CA2">
        <w:rPr>
          <w:rFonts w:ascii="Arial" w:eastAsia="HiddenHorzOCR" w:hAnsi="Arial" w:cs="Arial"/>
          <w:sz w:val="22"/>
          <w:szCs w:val="22"/>
        </w:rPr>
        <w:t xml:space="preserve">důvodu přepětí, </w:t>
      </w:r>
      <w:r w:rsidRPr="00475CA2">
        <w:rPr>
          <w:rFonts w:ascii="Arial" w:hAnsi="Arial" w:cs="Arial"/>
          <w:sz w:val="22"/>
          <w:szCs w:val="22"/>
        </w:rPr>
        <w:t xml:space="preserve">které </w:t>
      </w:r>
      <w:r w:rsidRPr="00475CA2">
        <w:rPr>
          <w:rFonts w:ascii="Arial" w:eastAsia="HiddenHorzOCR" w:hAnsi="Arial" w:cs="Arial"/>
          <w:sz w:val="22"/>
          <w:szCs w:val="22"/>
        </w:rPr>
        <w:t xml:space="preserve">může </w:t>
      </w:r>
      <w:r w:rsidRPr="00475CA2">
        <w:rPr>
          <w:rFonts w:ascii="Arial" w:hAnsi="Arial" w:cs="Arial"/>
          <w:sz w:val="22"/>
          <w:szCs w:val="22"/>
        </w:rPr>
        <w:t xml:space="preserve">být </w:t>
      </w:r>
      <w:r w:rsidRPr="00475CA2">
        <w:rPr>
          <w:rFonts w:ascii="Arial" w:eastAsia="HiddenHorzOCR" w:hAnsi="Arial" w:cs="Arial"/>
          <w:sz w:val="22"/>
          <w:szCs w:val="22"/>
        </w:rPr>
        <w:t xml:space="preserve">způsobeno </w:t>
      </w:r>
      <w:r w:rsidRPr="00475CA2">
        <w:rPr>
          <w:rFonts w:ascii="Arial" w:hAnsi="Arial" w:cs="Arial"/>
          <w:sz w:val="22"/>
          <w:szCs w:val="22"/>
        </w:rPr>
        <w:t xml:space="preserve">bleskem, nebo jinou formou statické </w:t>
      </w:r>
      <w:r w:rsidRPr="00475CA2">
        <w:rPr>
          <w:rFonts w:ascii="Arial" w:eastAsia="HiddenHorzOCR" w:hAnsi="Arial" w:cs="Arial"/>
          <w:sz w:val="22"/>
          <w:szCs w:val="22"/>
        </w:rPr>
        <w:t xml:space="preserve">elektřiny </w:t>
      </w:r>
      <w:r w:rsidRPr="00475CA2">
        <w:rPr>
          <w:rFonts w:ascii="Arial" w:hAnsi="Arial" w:cs="Arial"/>
          <w:sz w:val="22"/>
          <w:szCs w:val="22"/>
        </w:rPr>
        <w:t xml:space="preserve">nebo i </w:t>
      </w:r>
      <w:r w:rsidRPr="00475CA2">
        <w:rPr>
          <w:rFonts w:ascii="Arial" w:eastAsia="HiddenHorzOCR" w:hAnsi="Arial" w:cs="Arial"/>
          <w:sz w:val="22"/>
          <w:szCs w:val="22"/>
        </w:rPr>
        <w:t xml:space="preserve">nepřímým účinkem těchto vlivů, </w:t>
      </w:r>
      <w:r w:rsidRPr="00475CA2">
        <w:rPr>
          <w:rFonts w:ascii="Arial" w:hAnsi="Arial" w:cs="Arial"/>
          <w:sz w:val="22"/>
          <w:szCs w:val="22"/>
        </w:rPr>
        <w:t xml:space="preserve">bude jako ochrana proti </w:t>
      </w:r>
      <w:r w:rsidRPr="00475CA2">
        <w:rPr>
          <w:rFonts w:ascii="Arial" w:eastAsia="HiddenHorzOCR" w:hAnsi="Arial" w:cs="Arial"/>
          <w:sz w:val="22"/>
          <w:szCs w:val="22"/>
        </w:rPr>
        <w:t xml:space="preserve">přepětí </w:t>
      </w:r>
      <w:r w:rsidRPr="00475CA2">
        <w:rPr>
          <w:rFonts w:ascii="Arial" w:hAnsi="Arial" w:cs="Arial"/>
          <w:sz w:val="22"/>
          <w:szCs w:val="22"/>
        </w:rPr>
        <w:t xml:space="preserve">realizováno použití </w:t>
      </w:r>
      <w:r w:rsidRPr="00475CA2">
        <w:rPr>
          <w:rFonts w:ascii="Arial" w:eastAsia="HiddenHorzOCR" w:hAnsi="Arial" w:cs="Arial"/>
          <w:sz w:val="22"/>
          <w:szCs w:val="22"/>
        </w:rPr>
        <w:t xml:space="preserve">přepěťových </w:t>
      </w:r>
      <w:r w:rsidRPr="00475CA2">
        <w:rPr>
          <w:rFonts w:ascii="Arial" w:hAnsi="Arial" w:cs="Arial"/>
          <w:sz w:val="22"/>
          <w:szCs w:val="22"/>
        </w:rPr>
        <w:t xml:space="preserve">ochran a </w:t>
      </w:r>
      <w:r w:rsidRPr="00475CA2">
        <w:rPr>
          <w:rFonts w:ascii="Arial" w:eastAsia="HiddenHorzOCR" w:hAnsi="Arial" w:cs="Arial"/>
          <w:sz w:val="22"/>
          <w:szCs w:val="22"/>
        </w:rPr>
        <w:t xml:space="preserve">svodičů přepětí. Přepěťové </w:t>
      </w:r>
      <w:r w:rsidRPr="00475CA2">
        <w:rPr>
          <w:rFonts w:ascii="Arial" w:hAnsi="Arial" w:cs="Arial"/>
          <w:sz w:val="22"/>
          <w:szCs w:val="22"/>
        </w:rPr>
        <w:t xml:space="preserve">ochrany budou instalovány dle </w:t>
      </w:r>
      <w:r w:rsidRPr="00475CA2">
        <w:rPr>
          <w:rFonts w:ascii="Arial" w:eastAsia="HiddenHorzOCR" w:hAnsi="Arial" w:cs="Arial"/>
          <w:sz w:val="22"/>
          <w:szCs w:val="22"/>
        </w:rPr>
        <w:t xml:space="preserve">předpisů </w:t>
      </w:r>
      <w:r w:rsidRPr="00475CA2">
        <w:rPr>
          <w:rFonts w:ascii="Arial" w:hAnsi="Arial" w:cs="Arial"/>
          <w:sz w:val="22"/>
          <w:szCs w:val="22"/>
        </w:rPr>
        <w:t xml:space="preserve">a </w:t>
      </w:r>
      <w:r w:rsidRPr="00475CA2">
        <w:rPr>
          <w:rFonts w:ascii="Arial" w:eastAsia="HiddenHorzOCR" w:hAnsi="Arial" w:cs="Arial"/>
          <w:sz w:val="22"/>
          <w:szCs w:val="22"/>
        </w:rPr>
        <w:t xml:space="preserve">doporučení </w:t>
      </w:r>
      <w:r w:rsidRPr="00475CA2">
        <w:rPr>
          <w:rFonts w:ascii="Arial" w:hAnsi="Arial" w:cs="Arial"/>
          <w:sz w:val="22"/>
          <w:szCs w:val="22"/>
        </w:rPr>
        <w:t>výrobce.</w:t>
      </w:r>
    </w:p>
    <w:p w:rsidR="005745E0" w:rsidRPr="00613BE2" w:rsidRDefault="0052052D" w:rsidP="0020730E">
      <w:pPr>
        <w:pStyle w:val="Nadpis1"/>
        <w:jc w:val="both"/>
      </w:pPr>
      <w:bookmarkStart w:id="15" w:name="_Toc431818019"/>
      <w:proofErr w:type="gramStart"/>
      <w:r>
        <w:t>B.</w:t>
      </w:r>
      <w:r w:rsidR="00D23473">
        <w:t>2</w:t>
      </w:r>
      <w:r w:rsidR="005745E0" w:rsidRPr="00613BE2">
        <w:t>.</w:t>
      </w:r>
      <w:proofErr w:type="gramEnd"/>
      <w:r w:rsidR="005745E0" w:rsidRPr="00613BE2">
        <w:t xml:space="preserve"> Rozvod </w:t>
      </w:r>
      <w:r w:rsidR="005745E0" w:rsidRPr="00613BE2">
        <w:rPr>
          <w:rFonts w:eastAsia="HiddenHorzOCR"/>
        </w:rPr>
        <w:t xml:space="preserve">společné </w:t>
      </w:r>
      <w:r w:rsidR="005745E0" w:rsidRPr="00613BE2">
        <w:t>televizní antény - STA</w:t>
      </w:r>
      <w:bookmarkEnd w:id="15"/>
    </w:p>
    <w:p w:rsidR="005745E0" w:rsidRPr="00613BE2" w:rsidRDefault="0052052D" w:rsidP="0020730E">
      <w:pPr>
        <w:pStyle w:val="Nadpis3"/>
        <w:jc w:val="both"/>
      </w:pPr>
      <w:bookmarkStart w:id="16" w:name="_Toc431818020"/>
      <w:proofErr w:type="gramStart"/>
      <w:r>
        <w:t>B.</w:t>
      </w:r>
      <w:r w:rsidR="00D23473">
        <w:t>2</w:t>
      </w:r>
      <w:r w:rsidR="005745E0" w:rsidRPr="00613BE2">
        <w:t>.1</w:t>
      </w:r>
      <w:proofErr w:type="gramEnd"/>
      <w:r w:rsidR="00A950D3" w:rsidRPr="00613BE2">
        <w:t>.</w:t>
      </w:r>
      <w:r w:rsidR="005745E0" w:rsidRPr="00613BE2">
        <w:t xml:space="preserve"> Popis systému</w:t>
      </w:r>
      <w:bookmarkEnd w:id="16"/>
    </w:p>
    <w:p w:rsidR="00475CA2" w:rsidRPr="00475CA2" w:rsidRDefault="002E7685" w:rsidP="00164C44">
      <w:pPr>
        <w:autoSpaceDE w:val="0"/>
        <w:autoSpaceDN w:val="0"/>
        <w:adjustRightInd w:val="0"/>
        <w:ind w:firstLine="708"/>
        <w:jc w:val="both"/>
        <w:rPr>
          <w:rFonts w:ascii="Arial" w:hAnsi="Arial" w:cs="Arial"/>
          <w:sz w:val="22"/>
          <w:szCs w:val="22"/>
        </w:rPr>
      </w:pPr>
      <w:r w:rsidRPr="00DE6250">
        <w:rPr>
          <w:rFonts w:ascii="Arial" w:hAnsi="Arial" w:cs="Arial"/>
          <w:sz w:val="22"/>
          <w:szCs w:val="22"/>
        </w:rPr>
        <w:t xml:space="preserve">V rámci objektu bude </w:t>
      </w:r>
      <w:r w:rsidR="00164C44">
        <w:rPr>
          <w:rFonts w:ascii="Arial" w:hAnsi="Arial" w:cs="Arial"/>
          <w:sz w:val="22"/>
          <w:szCs w:val="22"/>
        </w:rPr>
        <w:t>přiveden</w:t>
      </w:r>
      <w:r w:rsidRPr="00DE6250">
        <w:rPr>
          <w:rFonts w:ascii="Arial" w:hAnsi="Arial" w:cs="Arial"/>
          <w:sz w:val="22"/>
          <w:szCs w:val="22"/>
        </w:rPr>
        <w:t xml:space="preserve"> </w:t>
      </w:r>
      <w:r w:rsidR="0069724E">
        <w:rPr>
          <w:rFonts w:ascii="Arial" w:hAnsi="Arial" w:cs="Arial"/>
          <w:sz w:val="22"/>
          <w:szCs w:val="22"/>
        </w:rPr>
        <w:t xml:space="preserve">TV </w:t>
      </w:r>
      <w:r w:rsidRPr="00DE6250">
        <w:rPr>
          <w:rFonts w:ascii="Arial" w:hAnsi="Arial" w:cs="Arial"/>
          <w:sz w:val="22"/>
          <w:szCs w:val="22"/>
        </w:rPr>
        <w:t xml:space="preserve">signál </w:t>
      </w:r>
      <w:proofErr w:type="gramStart"/>
      <w:r w:rsidR="00164C44">
        <w:rPr>
          <w:rFonts w:ascii="Arial" w:hAnsi="Arial" w:cs="Arial"/>
          <w:sz w:val="22"/>
          <w:szCs w:val="22"/>
        </w:rPr>
        <w:t xml:space="preserve">ke </w:t>
      </w:r>
      <w:r w:rsidR="00D40417">
        <w:rPr>
          <w:rFonts w:ascii="Arial" w:hAnsi="Arial" w:cs="Arial"/>
          <w:sz w:val="22"/>
          <w:szCs w:val="22"/>
        </w:rPr>
        <w:t>do</w:t>
      </w:r>
      <w:proofErr w:type="gramEnd"/>
      <w:r w:rsidR="00D40417">
        <w:rPr>
          <w:rFonts w:ascii="Arial" w:hAnsi="Arial" w:cs="Arial"/>
          <w:sz w:val="22"/>
          <w:szCs w:val="22"/>
        </w:rPr>
        <w:t xml:space="preserve"> každého bytu. Zásuvka STA bude instalována ve sdruženém rámečku společně s datovou a silovou zásuvkou. </w:t>
      </w:r>
      <w:r w:rsidRPr="00DE6250">
        <w:rPr>
          <w:rFonts w:ascii="Arial" w:hAnsi="Arial" w:cs="Arial"/>
          <w:sz w:val="22"/>
          <w:szCs w:val="22"/>
        </w:rPr>
        <w:t>Centrální rozvod bude umístěn v</w:t>
      </w:r>
      <w:r w:rsidR="00D40417">
        <w:rPr>
          <w:rFonts w:ascii="Arial" w:hAnsi="Arial" w:cs="Arial"/>
          <w:sz w:val="22"/>
          <w:szCs w:val="22"/>
        </w:rPr>
        <w:t> DR ve 2.NP</w:t>
      </w:r>
      <w:r w:rsidRPr="00DE6250">
        <w:rPr>
          <w:rFonts w:ascii="Arial" w:hAnsi="Arial" w:cs="Arial"/>
          <w:sz w:val="22"/>
          <w:szCs w:val="22"/>
        </w:rPr>
        <w:t>, kde</w:t>
      </w:r>
      <w:r w:rsidR="005745E0" w:rsidRPr="00DE6250">
        <w:rPr>
          <w:rFonts w:ascii="Arial" w:hAnsi="Arial" w:cs="Arial"/>
          <w:sz w:val="22"/>
          <w:szCs w:val="22"/>
        </w:rPr>
        <w:t xml:space="preserve"> bude </w:t>
      </w:r>
      <w:r w:rsidR="005745E0" w:rsidRPr="00DE6250">
        <w:rPr>
          <w:rFonts w:ascii="Arial" w:eastAsia="HiddenHorzOCR" w:hAnsi="Arial" w:cs="Arial"/>
          <w:sz w:val="22"/>
          <w:szCs w:val="22"/>
        </w:rPr>
        <w:t xml:space="preserve">přivedený </w:t>
      </w:r>
      <w:r w:rsidR="005745E0" w:rsidRPr="00DE6250">
        <w:rPr>
          <w:rFonts w:ascii="Arial" w:hAnsi="Arial" w:cs="Arial"/>
          <w:sz w:val="22"/>
          <w:szCs w:val="22"/>
        </w:rPr>
        <w:t>signál upraven, zesíle</w:t>
      </w:r>
      <w:r w:rsidR="00050529" w:rsidRPr="00DE6250">
        <w:rPr>
          <w:rFonts w:ascii="Arial" w:hAnsi="Arial" w:cs="Arial"/>
          <w:sz w:val="22"/>
          <w:szCs w:val="22"/>
        </w:rPr>
        <w:t>n a distribuován</w:t>
      </w:r>
      <w:r w:rsidR="005745E0" w:rsidRPr="00DE6250">
        <w:rPr>
          <w:rFonts w:ascii="Arial" w:hAnsi="Arial" w:cs="Arial"/>
          <w:sz w:val="22"/>
          <w:szCs w:val="22"/>
        </w:rPr>
        <w:t xml:space="preserve"> koaxiálními kabely </w:t>
      </w:r>
      <w:r w:rsidR="00050529" w:rsidRPr="00DE6250">
        <w:rPr>
          <w:rFonts w:ascii="Arial" w:hAnsi="Arial" w:cs="Arial"/>
          <w:sz w:val="22"/>
          <w:szCs w:val="22"/>
        </w:rPr>
        <w:t xml:space="preserve">a </w:t>
      </w:r>
      <w:r w:rsidR="005745E0" w:rsidRPr="00DE6250">
        <w:rPr>
          <w:rFonts w:ascii="Arial" w:hAnsi="Arial" w:cs="Arial"/>
          <w:sz w:val="22"/>
          <w:szCs w:val="22"/>
        </w:rPr>
        <w:t xml:space="preserve">jednotlivými </w:t>
      </w:r>
      <w:r w:rsidR="005745E0" w:rsidRPr="00DE6250">
        <w:rPr>
          <w:rFonts w:ascii="Arial" w:eastAsia="HiddenHorzOCR" w:hAnsi="Arial" w:cs="Arial"/>
          <w:sz w:val="22"/>
          <w:szCs w:val="22"/>
        </w:rPr>
        <w:t>t</w:t>
      </w:r>
      <w:r w:rsidR="008B1B7A" w:rsidRPr="00DE6250">
        <w:rPr>
          <w:rFonts w:ascii="Arial" w:eastAsia="HiddenHorzOCR" w:hAnsi="Arial" w:cs="Arial"/>
          <w:sz w:val="22"/>
          <w:szCs w:val="22"/>
        </w:rPr>
        <w:t>rasam</w:t>
      </w:r>
      <w:r w:rsidR="005745E0" w:rsidRPr="00DE6250">
        <w:rPr>
          <w:rFonts w:ascii="Arial" w:eastAsia="HiddenHorzOCR" w:hAnsi="Arial" w:cs="Arial"/>
          <w:sz w:val="22"/>
          <w:szCs w:val="22"/>
        </w:rPr>
        <w:t xml:space="preserve">i </w:t>
      </w:r>
      <w:r w:rsidR="00050529" w:rsidRPr="00DE6250">
        <w:rPr>
          <w:rFonts w:ascii="Arial" w:hAnsi="Arial" w:cs="Arial"/>
          <w:sz w:val="22"/>
          <w:szCs w:val="22"/>
        </w:rPr>
        <w:t xml:space="preserve">k </w:t>
      </w:r>
      <w:r w:rsidR="005A26BA" w:rsidRPr="00DE6250">
        <w:rPr>
          <w:rFonts w:ascii="Arial" w:hAnsi="Arial" w:cs="Arial"/>
          <w:sz w:val="22"/>
          <w:szCs w:val="22"/>
        </w:rPr>
        <w:t>TV</w:t>
      </w:r>
      <w:r w:rsidR="005745E0" w:rsidRPr="00DE6250">
        <w:rPr>
          <w:rFonts w:ascii="Arial" w:hAnsi="Arial" w:cs="Arial"/>
          <w:sz w:val="22"/>
          <w:szCs w:val="22"/>
        </w:rPr>
        <w:t xml:space="preserve"> zásuvkám. Rozvod bude proveden koaxiálním kabelem </w:t>
      </w:r>
      <w:r w:rsidR="005A26BA" w:rsidRPr="00DE6250">
        <w:rPr>
          <w:rFonts w:ascii="Arial" w:hAnsi="Arial" w:cs="Arial"/>
          <w:sz w:val="22"/>
          <w:szCs w:val="22"/>
        </w:rPr>
        <w:t xml:space="preserve">75 Ohm </w:t>
      </w:r>
      <w:r w:rsidR="005745E0" w:rsidRPr="00DE6250">
        <w:rPr>
          <w:rFonts w:ascii="Arial" w:hAnsi="Arial" w:cs="Arial"/>
          <w:sz w:val="22"/>
          <w:szCs w:val="22"/>
        </w:rPr>
        <w:t xml:space="preserve">s parametry pro možnost distribuce digitálních </w:t>
      </w:r>
      <w:r w:rsidR="005745E0" w:rsidRPr="00DE6250">
        <w:rPr>
          <w:rFonts w:ascii="Arial" w:eastAsia="HiddenHorzOCR" w:hAnsi="Arial" w:cs="Arial"/>
          <w:sz w:val="22"/>
          <w:szCs w:val="22"/>
        </w:rPr>
        <w:t>signálů</w:t>
      </w:r>
      <w:r w:rsidR="005745E0" w:rsidRPr="00613BE2">
        <w:rPr>
          <w:rFonts w:ascii="Arial" w:eastAsia="HiddenHorzOCR" w:hAnsi="Arial" w:cs="Arial"/>
        </w:rPr>
        <w:t xml:space="preserve">. </w:t>
      </w:r>
    </w:p>
    <w:p w:rsidR="00717DBF" w:rsidRPr="00613BE2" w:rsidRDefault="00717DBF" w:rsidP="0020730E">
      <w:pPr>
        <w:pStyle w:val="Nadpis3"/>
        <w:jc w:val="both"/>
      </w:pPr>
      <w:bookmarkStart w:id="17" w:name="_Toc431818021"/>
      <w:proofErr w:type="gramStart"/>
      <w:r>
        <w:t>B.</w:t>
      </w:r>
      <w:r w:rsidR="00D23473">
        <w:t>2</w:t>
      </w:r>
      <w:r w:rsidR="00141045">
        <w:t>.</w:t>
      </w:r>
      <w:r w:rsidR="00164C44">
        <w:t>2</w:t>
      </w:r>
      <w:proofErr w:type="gramEnd"/>
      <w:r w:rsidRPr="00613BE2">
        <w:t>.</w:t>
      </w:r>
      <w:r>
        <w:t xml:space="preserve"> Příjem TV signálu</w:t>
      </w:r>
      <w:bookmarkEnd w:id="17"/>
    </w:p>
    <w:p w:rsidR="00717DBF" w:rsidRDefault="008D710C" w:rsidP="0020730E">
      <w:pPr>
        <w:autoSpaceDE w:val="0"/>
        <w:autoSpaceDN w:val="0"/>
        <w:adjustRightInd w:val="0"/>
        <w:ind w:firstLine="708"/>
        <w:jc w:val="both"/>
        <w:rPr>
          <w:rFonts w:ascii="Arial" w:hAnsi="Arial" w:cs="Arial"/>
          <w:sz w:val="22"/>
          <w:szCs w:val="22"/>
        </w:rPr>
      </w:pPr>
      <w:r>
        <w:rPr>
          <w:rFonts w:ascii="Arial" w:hAnsi="Arial" w:cs="Arial"/>
          <w:sz w:val="22"/>
          <w:szCs w:val="22"/>
        </w:rPr>
        <w:t xml:space="preserve">Bude zajištěn příjem </w:t>
      </w:r>
      <w:r w:rsidR="00D40417">
        <w:rPr>
          <w:rFonts w:ascii="Arial" w:hAnsi="Arial" w:cs="Arial"/>
          <w:sz w:val="22"/>
          <w:szCs w:val="22"/>
        </w:rPr>
        <w:t>pozemního DVB-T</w:t>
      </w:r>
      <w:r>
        <w:rPr>
          <w:rFonts w:ascii="Arial" w:hAnsi="Arial" w:cs="Arial"/>
          <w:sz w:val="22"/>
          <w:szCs w:val="22"/>
        </w:rPr>
        <w:t xml:space="preserve"> signálu </w:t>
      </w:r>
      <w:r w:rsidR="00D40417">
        <w:rPr>
          <w:rFonts w:ascii="Arial" w:hAnsi="Arial" w:cs="Arial"/>
          <w:sz w:val="22"/>
          <w:szCs w:val="22"/>
        </w:rPr>
        <w:t xml:space="preserve">pomocí směrové antény. </w:t>
      </w:r>
      <w:r w:rsidR="00CB5FE6">
        <w:rPr>
          <w:rFonts w:ascii="Arial" w:hAnsi="Arial" w:cs="Arial"/>
          <w:sz w:val="22"/>
          <w:szCs w:val="22"/>
        </w:rPr>
        <w:t xml:space="preserve">Koaxiální kabel bude napojen na přepěťovou ochranu umístěnou u TV antény a dále bude </w:t>
      </w:r>
      <w:r w:rsidR="007526C4">
        <w:rPr>
          <w:rFonts w:ascii="Arial" w:hAnsi="Arial" w:cs="Arial"/>
          <w:sz w:val="22"/>
          <w:szCs w:val="22"/>
        </w:rPr>
        <w:t>s</w:t>
      </w:r>
      <w:r w:rsidR="00CB5FE6">
        <w:rPr>
          <w:rFonts w:ascii="Arial" w:hAnsi="Arial" w:cs="Arial"/>
          <w:sz w:val="22"/>
          <w:szCs w:val="22"/>
        </w:rPr>
        <w:t xml:space="preserve">veden </w:t>
      </w:r>
      <w:r w:rsidR="000947EC">
        <w:rPr>
          <w:rFonts w:ascii="Arial" w:hAnsi="Arial" w:cs="Arial"/>
          <w:sz w:val="22"/>
          <w:szCs w:val="22"/>
        </w:rPr>
        <w:t>chráni</w:t>
      </w:r>
      <w:r w:rsidR="00CB5FE6">
        <w:rPr>
          <w:rFonts w:ascii="Arial" w:hAnsi="Arial" w:cs="Arial"/>
          <w:sz w:val="22"/>
          <w:szCs w:val="22"/>
        </w:rPr>
        <w:t xml:space="preserve">čkou </w:t>
      </w:r>
      <w:smartTag w:uri="urn:schemas-microsoft-com:office:smarttags" w:element="metricconverter">
        <w:smartTagPr>
          <w:attr w:name="ProductID" w:val="40 mm"/>
        </w:smartTagPr>
        <w:r w:rsidR="00CB5FE6">
          <w:rPr>
            <w:rFonts w:ascii="Arial" w:hAnsi="Arial" w:cs="Arial"/>
            <w:sz w:val="22"/>
            <w:szCs w:val="22"/>
          </w:rPr>
          <w:t>40 mm</w:t>
        </w:r>
      </w:smartTag>
      <w:r w:rsidR="00CB5FE6">
        <w:rPr>
          <w:rFonts w:ascii="Arial" w:hAnsi="Arial" w:cs="Arial"/>
          <w:sz w:val="22"/>
          <w:szCs w:val="22"/>
        </w:rPr>
        <w:t xml:space="preserve"> do </w:t>
      </w:r>
      <w:r w:rsidR="00D40417">
        <w:rPr>
          <w:rFonts w:ascii="Arial" w:hAnsi="Arial" w:cs="Arial"/>
          <w:sz w:val="22"/>
          <w:szCs w:val="22"/>
        </w:rPr>
        <w:t>rozvaděče</w:t>
      </w:r>
      <w:r w:rsidR="000947EC">
        <w:rPr>
          <w:rFonts w:ascii="Arial" w:hAnsi="Arial" w:cs="Arial"/>
          <w:sz w:val="22"/>
          <w:szCs w:val="22"/>
        </w:rPr>
        <w:t xml:space="preserve"> do STA boxu, kde bud</w:t>
      </w:r>
      <w:r w:rsidR="00D40417">
        <w:rPr>
          <w:rFonts w:ascii="Arial" w:hAnsi="Arial" w:cs="Arial"/>
          <w:sz w:val="22"/>
          <w:szCs w:val="22"/>
        </w:rPr>
        <w:t>ou kabely ukončeny.</w:t>
      </w:r>
    </w:p>
    <w:p w:rsidR="000947EC" w:rsidRPr="00613BE2" w:rsidRDefault="00141045" w:rsidP="0020730E">
      <w:pPr>
        <w:pStyle w:val="Nadpis3"/>
        <w:jc w:val="both"/>
      </w:pPr>
      <w:bookmarkStart w:id="18" w:name="_Toc431818022"/>
      <w:proofErr w:type="gramStart"/>
      <w:r>
        <w:lastRenderedPageBreak/>
        <w:t>B.</w:t>
      </w:r>
      <w:r w:rsidR="00D23473">
        <w:t>2.3</w:t>
      </w:r>
      <w:proofErr w:type="gramEnd"/>
      <w:r w:rsidR="000947EC" w:rsidRPr="00613BE2">
        <w:t>. Systém přepěťových ochran</w:t>
      </w:r>
      <w:bookmarkEnd w:id="18"/>
    </w:p>
    <w:p w:rsidR="000947EC" w:rsidRPr="00475CA2" w:rsidRDefault="000947EC" w:rsidP="0020730E">
      <w:pPr>
        <w:autoSpaceDE w:val="0"/>
        <w:autoSpaceDN w:val="0"/>
        <w:adjustRightInd w:val="0"/>
        <w:ind w:firstLine="708"/>
        <w:jc w:val="both"/>
        <w:rPr>
          <w:rFonts w:ascii="Arial" w:hAnsi="Arial" w:cs="Arial"/>
          <w:sz w:val="22"/>
          <w:szCs w:val="22"/>
        </w:rPr>
      </w:pPr>
      <w:r w:rsidRPr="00475CA2">
        <w:rPr>
          <w:rFonts w:ascii="Arial" w:hAnsi="Arial" w:cs="Arial"/>
          <w:sz w:val="22"/>
          <w:szCs w:val="22"/>
        </w:rPr>
        <w:t xml:space="preserve">Pro minimalizování rušivých </w:t>
      </w:r>
      <w:r w:rsidRPr="00475CA2">
        <w:rPr>
          <w:rFonts w:ascii="Arial" w:eastAsia="HiddenHorzOCR" w:hAnsi="Arial" w:cs="Arial"/>
          <w:sz w:val="22"/>
          <w:szCs w:val="22"/>
        </w:rPr>
        <w:t xml:space="preserve">impulsů </w:t>
      </w:r>
      <w:r w:rsidRPr="00475CA2">
        <w:rPr>
          <w:rFonts w:ascii="Arial" w:hAnsi="Arial" w:cs="Arial"/>
          <w:sz w:val="22"/>
          <w:szCs w:val="22"/>
        </w:rPr>
        <w:t xml:space="preserve">VF rušením od impulsně řízených strojů výroby, nebo možnosti </w:t>
      </w:r>
      <w:r w:rsidRPr="00475CA2">
        <w:rPr>
          <w:rFonts w:ascii="Arial" w:eastAsia="HiddenHorzOCR" w:hAnsi="Arial" w:cs="Arial"/>
          <w:sz w:val="22"/>
          <w:szCs w:val="22"/>
        </w:rPr>
        <w:t xml:space="preserve">zničení </w:t>
      </w:r>
      <w:r w:rsidRPr="00475CA2">
        <w:rPr>
          <w:rFonts w:ascii="Arial" w:hAnsi="Arial" w:cs="Arial"/>
          <w:sz w:val="22"/>
          <w:szCs w:val="22"/>
        </w:rPr>
        <w:t xml:space="preserve">systému z </w:t>
      </w:r>
      <w:r w:rsidRPr="00475CA2">
        <w:rPr>
          <w:rFonts w:ascii="Arial" w:eastAsia="HiddenHorzOCR" w:hAnsi="Arial" w:cs="Arial"/>
          <w:sz w:val="22"/>
          <w:szCs w:val="22"/>
        </w:rPr>
        <w:t xml:space="preserve">důvodu přepětí, </w:t>
      </w:r>
      <w:r w:rsidRPr="00475CA2">
        <w:rPr>
          <w:rFonts w:ascii="Arial" w:hAnsi="Arial" w:cs="Arial"/>
          <w:sz w:val="22"/>
          <w:szCs w:val="22"/>
        </w:rPr>
        <w:t xml:space="preserve">které </w:t>
      </w:r>
      <w:r w:rsidRPr="00475CA2">
        <w:rPr>
          <w:rFonts w:ascii="Arial" w:eastAsia="HiddenHorzOCR" w:hAnsi="Arial" w:cs="Arial"/>
          <w:sz w:val="22"/>
          <w:szCs w:val="22"/>
        </w:rPr>
        <w:t xml:space="preserve">může </w:t>
      </w:r>
      <w:r w:rsidRPr="00475CA2">
        <w:rPr>
          <w:rFonts w:ascii="Arial" w:hAnsi="Arial" w:cs="Arial"/>
          <w:sz w:val="22"/>
          <w:szCs w:val="22"/>
        </w:rPr>
        <w:t xml:space="preserve">být </w:t>
      </w:r>
      <w:r w:rsidRPr="00475CA2">
        <w:rPr>
          <w:rFonts w:ascii="Arial" w:eastAsia="HiddenHorzOCR" w:hAnsi="Arial" w:cs="Arial"/>
          <w:sz w:val="22"/>
          <w:szCs w:val="22"/>
        </w:rPr>
        <w:t xml:space="preserve">způsobeno </w:t>
      </w:r>
      <w:r w:rsidRPr="00475CA2">
        <w:rPr>
          <w:rFonts w:ascii="Arial" w:hAnsi="Arial" w:cs="Arial"/>
          <w:sz w:val="22"/>
          <w:szCs w:val="22"/>
        </w:rPr>
        <w:t xml:space="preserve">bleskem, nebo jinou formou statické </w:t>
      </w:r>
      <w:r w:rsidRPr="00475CA2">
        <w:rPr>
          <w:rFonts w:ascii="Arial" w:eastAsia="HiddenHorzOCR" w:hAnsi="Arial" w:cs="Arial"/>
          <w:sz w:val="22"/>
          <w:szCs w:val="22"/>
        </w:rPr>
        <w:t xml:space="preserve">elektřiny </w:t>
      </w:r>
      <w:r w:rsidRPr="00475CA2">
        <w:rPr>
          <w:rFonts w:ascii="Arial" w:hAnsi="Arial" w:cs="Arial"/>
          <w:sz w:val="22"/>
          <w:szCs w:val="22"/>
        </w:rPr>
        <w:t xml:space="preserve">nebo i </w:t>
      </w:r>
      <w:r w:rsidRPr="00475CA2">
        <w:rPr>
          <w:rFonts w:ascii="Arial" w:eastAsia="HiddenHorzOCR" w:hAnsi="Arial" w:cs="Arial"/>
          <w:sz w:val="22"/>
          <w:szCs w:val="22"/>
        </w:rPr>
        <w:t xml:space="preserve">nepřímým účinkem těchto vlivů, </w:t>
      </w:r>
      <w:r w:rsidRPr="00475CA2">
        <w:rPr>
          <w:rFonts w:ascii="Arial" w:hAnsi="Arial" w:cs="Arial"/>
          <w:sz w:val="22"/>
          <w:szCs w:val="22"/>
        </w:rPr>
        <w:t xml:space="preserve">bude jako ochrana proti </w:t>
      </w:r>
      <w:r w:rsidRPr="00475CA2">
        <w:rPr>
          <w:rFonts w:ascii="Arial" w:eastAsia="HiddenHorzOCR" w:hAnsi="Arial" w:cs="Arial"/>
          <w:sz w:val="22"/>
          <w:szCs w:val="22"/>
        </w:rPr>
        <w:t xml:space="preserve">přepětí </w:t>
      </w:r>
      <w:r w:rsidRPr="00475CA2">
        <w:rPr>
          <w:rFonts w:ascii="Arial" w:hAnsi="Arial" w:cs="Arial"/>
          <w:sz w:val="22"/>
          <w:szCs w:val="22"/>
        </w:rPr>
        <w:t xml:space="preserve">realizováno použití </w:t>
      </w:r>
      <w:r w:rsidRPr="00475CA2">
        <w:rPr>
          <w:rFonts w:ascii="Arial" w:eastAsia="HiddenHorzOCR" w:hAnsi="Arial" w:cs="Arial"/>
          <w:sz w:val="22"/>
          <w:szCs w:val="22"/>
        </w:rPr>
        <w:t xml:space="preserve">přepěťových </w:t>
      </w:r>
      <w:r w:rsidRPr="00475CA2">
        <w:rPr>
          <w:rFonts w:ascii="Arial" w:hAnsi="Arial" w:cs="Arial"/>
          <w:sz w:val="22"/>
          <w:szCs w:val="22"/>
        </w:rPr>
        <w:t xml:space="preserve">ochran a </w:t>
      </w:r>
      <w:r w:rsidRPr="00475CA2">
        <w:rPr>
          <w:rFonts w:ascii="Arial" w:eastAsia="HiddenHorzOCR" w:hAnsi="Arial" w:cs="Arial"/>
          <w:sz w:val="22"/>
          <w:szCs w:val="22"/>
        </w:rPr>
        <w:t xml:space="preserve">svodičů přepětí. Přepěťové </w:t>
      </w:r>
      <w:r w:rsidRPr="00475CA2">
        <w:rPr>
          <w:rFonts w:ascii="Arial" w:hAnsi="Arial" w:cs="Arial"/>
          <w:sz w:val="22"/>
          <w:szCs w:val="22"/>
        </w:rPr>
        <w:t xml:space="preserve">ochrany budou instalovány dle </w:t>
      </w:r>
      <w:r w:rsidRPr="00475CA2">
        <w:rPr>
          <w:rFonts w:ascii="Arial" w:eastAsia="HiddenHorzOCR" w:hAnsi="Arial" w:cs="Arial"/>
          <w:sz w:val="22"/>
          <w:szCs w:val="22"/>
        </w:rPr>
        <w:t xml:space="preserve">předpisů </w:t>
      </w:r>
      <w:r w:rsidRPr="00475CA2">
        <w:rPr>
          <w:rFonts w:ascii="Arial" w:hAnsi="Arial" w:cs="Arial"/>
          <w:sz w:val="22"/>
          <w:szCs w:val="22"/>
        </w:rPr>
        <w:t xml:space="preserve">a </w:t>
      </w:r>
      <w:r w:rsidRPr="00475CA2">
        <w:rPr>
          <w:rFonts w:ascii="Arial" w:eastAsia="HiddenHorzOCR" w:hAnsi="Arial" w:cs="Arial"/>
          <w:sz w:val="22"/>
          <w:szCs w:val="22"/>
        </w:rPr>
        <w:t xml:space="preserve">doporučení </w:t>
      </w:r>
      <w:r w:rsidRPr="00475CA2">
        <w:rPr>
          <w:rFonts w:ascii="Arial" w:hAnsi="Arial" w:cs="Arial"/>
          <w:sz w:val="22"/>
          <w:szCs w:val="22"/>
        </w:rPr>
        <w:t>výrobce.</w:t>
      </w:r>
    </w:p>
    <w:p w:rsidR="00E63B1C" w:rsidRPr="00613BE2" w:rsidRDefault="00141045" w:rsidP="0020730E">
      <w:pPr>
        <w:pStyle w:val="Nadpis3"/>
        <w:jc w:val="both"/>
      </w:pPr>
      <w:bookmarkStart w:id="19" w:name="_Toc431818023"/>
      <w:proofErr w:type="gramStart"/>
      <w:r>
        <w:t>B.</w:t>
      </w:r>
      <w:r w:rsidR="00D23473">
        <w:t>2.4</w:t>
      </w:r>
      <w:proofErr w:type="gramEnd"/>
      <w:r w:rsidR="00E63B1C" w:rsidRPr="00613BE2">
        <w:t xml:space="preserve">. </w:t>
      </w:r>
      <w:r w:rsidR="00E63B1C">
        <w:t xml:space="preserve">Požadavky </w:t>
      </w:r>
      <w:r w:rsidR="00C81886">
        <w:t xml:space="preserve">na ostatní profese </w:t>
      </w:r>
      <w:r w:rsidR="00E63B1C">
        <w:t>a stavbu</w:t>
      </w:r>
      <w:bookmarkEnd w:id="19"/>
    </w:p>
    <w:p w:rsidR="00E63B1C" w:rsidRPr="00475CA2" w:rsidRDefault="00E63B1C" w:rsidP="0020730E">
      <w:pPr>
        <w:autoSpaceDE w:val="0"/>
        <w:autoSpaceDN w:val="0"/>
        <w:adjustRightInd w:val="0"/>
        <w:ind w:firstLine="708"/>
        <w:jc w:val="both"/>
        <w:rPr>
          <w:rFonts w:ascii="Arial" w:hAnsi="Arial" w:cs="Arial"/>
          <w:sz w:val="22"/>
          <w:szCs w:val="22"/>
        </w:rPr>
      </w:pPr>
      <w:r>
        <w:rPr>
          <w:rFonts w:ascii="Arial" w:hAnsi="Arial" w:cs="Arial"/>
          <w:sz w:val="22"/>
          <w:szCs w:val="22"/>
        </w:rPr>
        <w:t xml:space="preserve">Příprava </w:t>
      </w:r>
      <w:r w:rsidR="00F31F6C">
        <w:rPr>
          <w:rFonts w:ascii="Arial" w:hAnsi="Arial" w:cs="Arial"/>
          <w:sz w:val="22"/>
          <w:szCs w:val="22"/>
        </w:rPr>
        <w:t xml:space="preserve">stožáru </w:t>
      </w:r>
      <w:proofErr w:type="spellStart"/>
      <w:r w:rsidR="00F31F6C">
        <w:rPr>
          <w:rFonts w:ascii="Arial" w:hAnsi="Arial" w:cs="Arial"/>
          <w:sz w:val="22"/>
          <w:szCs w:val="22"/>
        </w:rPr>
        <w:t>FeZn</w:t>
      </w:r>
      <w:proofErr w:type="spellEnd"/>
      <w:r w:rsidR="00F31F6C">
        <w:rPr>
          <w:rFonts w:ascii="Arial" w:hAnsi="Arial" w:cs="Arial"/>
          <w:sz w:val="22"/>
          <w:szCs w:val="22"/>
        </w:rPr>
        <w:t xml:space="preserve"> </w:t>
      </w:r>
      <w:r>
        <w:rPr>
          <w:rFonts w:ascii="Arial" w:hAnsi="Arial" w:cs="Arial"/>
          <w:sz w:val="22"/>
          <w:szCs w:val="22"/>
        </w:rPr>
        <w:t xml:space="preserve">na střeše objektu včetně přívodu </w:t>
      </w:r>
      <w:r w:rsidR="00F31F6C">
        <w:rPr>
          <w:rFonts w:ascii="Arial" w:hAnsi="Arial" w:cs="Arial"/>
          <w:sz w:val="22"/>
          <w:szCs w:val="22"/>
        </w:rPr>
        <w:t>pospojování</w:t>
      </w:r>
      <w:r>
        <w:rPr>
          <w:rFonts w:ascii="Arial" w:hAnsi="Arial" w:cs="Arial"/>
          <w:sz w:val="22"/>
          <w:szCs w:val="22"/>
        </w:rPr>
        <w:t xml:space="preserve"> pro bleskojistku. </w:t>
      </w:r>
    </w:p>
    <w:p w:rsidR="006C5383" w:rsidRPr="00613BE2" w:rsidRDefault="006C5383" w:rsidP="0020730E">
      <w:pPr>
        <w:pStyle w:val="Nadpis1"/>
        <w:jc w:val="both"/>
      </w:pPr>
      <w:bookmarkStart w:id="20" w:name="_Toc431818024"/>
      <w:proofErr w:type="gramStart"/>
      <w:r>
        <w:t>B.</w:t>
      </w:r>
      <w:r w:rsidR="00D647C8">
        <w:t>3</w:t>
      </w:r>
      <w:r w:rsidRPr="00613BE2">
        <w:t xml:space="preserve">. </w:t>
      </w:r>
      <w:r w:rsidR="00D647C8">
        <w:t>DOMÁCÍ</w:t>
      </w:r>
      <w:proofErr w:type="gramEnd"/>
      <w:r w:rsidR="00D647C8">
        <w:t xml:space="preserve"> TELEFON</w:t>
      </w:r>
      <w:bookmarkEnd w:id="20"/>
    </w:p>
    <w:p w:rsidR="006C5383" w:rsidRDefault="006C5383" w:rsidP="0020730E">
      <w:pPr>
        <w:pStyle w:val="Nadpis3"/>
        <w:jc w:val="both"/>
      </w:pPr>
      <w:bookmarkStart w:id="21" w:name="_Toc431818025"/>
      <w:proofErr w:type="gramStart"/>
      <w:r>
        <w:t>B</w:t>
      </w:r>
      <w:r w:rsidRPr="006C5383">
        <w:t>.</w:t>
      </w:r>
      <w:r w:rsidR="00D32827">
        <w:t>3</w:t>
      </w:r>
      <w:r>
        <w:t>.</w:t>
      </w:r>
      <w:r w:rsidRPr="006C5383">
        <w:t>1</w:t>
      </w:r>
      <w:proofErr w:type="gramEnd"/>
      <w:r w:rsidRPr="006C5383">
        <w:t xml:space="preserve">. </w:t>
      </w:r>
      <w:r w:rsidR="00D32C4C">
        <w:t>Popis systému</w:t>
      </w:r>
      <w:bookmarkEnd w:id="21"/>
    </w:p>
    <w:p w:rsidR="004B74EB" w:rsidRDefault="004B74EB" w:rsidP="004B74EB">
      <w:pPr>
        <w:jc w:val="both"/>
      </w:pPr>
    </w:p>
    <w:p w:rsidR="00D32C4C" w:rsidRDefault="00D32C4C" w:rsidP="0020730E">
      <w:pPr>
        <w:ind w:firstLine="708"/>
        <w:jc w:val="both"/>
        <w:rPr>
          <w:rFonts w:ascii="Arial" w:hAnsi="Arial" w:cs="Arial"/>
          <w:sz w:val="22"/>
          <w:szCs w:val="22"/>
        </w:rPr>
      </w:pPr>
      <w:r w:rsidRPr="00D32C4C">
        <w:rPr>
          <w:rFonts w:ascii="Arial" w:hAnsi="Arial" w:cs="Arial"/>
          <w:sz w:val="22"/>
          <w:szCs w:val="22"/>
        </w:rPr>
        <w:t>Pro instalaci domácích telefonů bude použitý dvouvodičový dorozumívací systém 2-BUS s kódovanou volbou. Nový systém zapojení domácích telefonů po dvou vodičích reprezentuje současný trend audio komunikace pro více uživatelů. Je proto vhodný pro většinu panelových domů s celkovým počtem uživatelů nepřesahující 100. Systém splňuje náročné evropské standardy.</w:t>
      </w:r>
    </w:p>
    <w:p w:rsidR="00D32C4C" w:rsidRPr="00E85357" w:rsidRDefault="00D32C4C" w:rsidP="0020730E">
      <w:pPr>
        <w:ind w:firstLine="708"/>
        <w:jc w:val="both"/>
        <w:rPr>
          <w:rFonts w:ascii="Arial" w:hAnsi="Arial" w:cs="Arial"/>
          <w:b/>
          <w:bCs/>
          <w:sz w:val="22"/>
          <w:szCs w:val="22"/>
        </w:rPr>
      </w:pPr>
    </w:p>
    <w:p w:rsidR="006C5383" w:rsidRDefault="00060F5A" w:rsidP="0020730E">
      <w:pPr>
        <w:pStyle w:val="Nadpis3"/>
        <w:jc w:val="both"/>
      </w:pPr>
      <w:bookmarkStart w:id="22" w:name="_Toc431818026"/>
      <w:proofErr w:type="gramStart"/>
      <w:r w:rsidRPr="00E85357">
        <w:t>B</w:t>
      </w:r>
      <w:r w:rsidR="006C5383" w:rsidRPr="00E85357">
        <w:t>.</w:t>
      </w:r>
      <w:r w:rsidR="00D32827">
        <w:t>3</w:t>
      </w:r>
      <w:r w:rsidRPr="00E85357">
        <w:t>.</w:t>
      </w:r>
      <w:r w:rsidR="00165510">
        <w:t>2</w:t>
      </w:r>
      <w:proofErr w:type="gramEnd"/>
      <w:r w:rsidR="006C5383" w:rsidRPr="00E85357">
        <w:t xml:space="preserve">. </w:t>
      </w:r>
      <w:r w:rsidR="00D32C4C">
        <w:t>Základní technické vlastnosti</w:t>
      </w:r>
      <w:bookmarkEnd w:id="22"/>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plně duplexní komunikace mezi EV resp. TT a DT;</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zábrana blokování celého EV trvalým stlačením některého účastnického tlačítka;</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zábrana odposlechu (hlasová komunikace pouze s vyzvoněným DT);</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možnost součinnosti více EV od více vchodů (1 hlavní EV a max. 7 vedlejších EV);</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ochrana proti zablokování komunikační sběrnice automatickým odpojením DT </w:t>
      </w:r>
      <w:r w:rsidRPr="005404C9">
        <w:rPr>
          <w:rFonts w:ascii="Arial" w:hAnsi="Arial" w:cs="Arial"/>
          <w:color w:val="000000"/>
          <w:sz w:val="22"/>
          <w:szCs w:val="22"/>
        </w:rPr>
        <w:br/>
        <w:t>po 30s resp. 60s nečinnosti a okamžitě po vyzvonění z EV resp. TT;</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 xml:space="preserve">nejvyšší priorita volání pro hlavní </w:t>
      </w:r>
      <w:proofErr w:type="gramStart"/>
      <w:r w:rsidRPr="005404C9">
        <w:rPr>
          <w:rFonts w:ascii="Arial" w:hAnsi="Arial" w:cs="Arial"/>
          <w:color w:val="000000"/>
          <w:sz w:val="22"/>
          <w:szCs w:val="22"/>
        </w:rPr>
        <w:t>EV</w:t>
      </w:r>
      <w:proofErr w:type="gramEnd"/>
      <w:r w:rsidRPr="005404C9">
        <w:rPr>
          <w:rFonts w:ascii="Arial" w:hAnsi="Arial" w:cs="Arial"/>
          <w:color w:val="000000"/>
          <w:sz w:val="22"/>
          <w:szCs w:val="22"/>
        </w:rPr>
        <w:t xml:space="preserve"> (u hlavního vchodu);</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spínání napájení pro elektrický zámek EZ pomocí relé, možnost použití různých elektrických zámků;</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automatické rozpoznání potřebného elektrického zámku EZ pro otevření u systémů s více EV (vchody);</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ochrana napájecích obvodů komunikační sběrnice před náhodným zkratem;</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identifikace tlačítka podsvícenou</w:t>
      </w:r>
      <w:r>
        <w:rPr>
          <w:rFonts w:ascii="Arial" w:hAnsi="Arial" w:cs="Arial"/>
          <w:color w:val="000000"/>
          <w:sz w:val="22"/>
          <w:szCs w:val="22"/>
        </w:rPr>
        <w:t xml:space="preserve"> jmenovkou; tlačítko na </w:t>
      </w:r>
      <w:proofErr w:type="gramStart"/>
      <w:r>
        <w:rPr>
          <w:rFonts w:ascii="Arial" w:hAnsi="Arial" w:cs="Arial"/>
          <w:color w:val="000000"/>
          <w:sz w:val="22"/>
          <w:szCs w:val="22"/>
        </w:rPr>
        <w:t>EV</w:t>
      </w:r>
      <w:proofErr w:type="gramEnd"/>
      <w:r>
        <w:rPr>
          <w:rFonts w:ascii="Arial" w:hAnsi="Arial" w:cs="Arial"/>
          <w:color w:val="000000"/>
          <w:sz w:val="22"/>
          <w:szCs w:val="22"/>
        </w:rPr>
        <w:t xml:space="preserve"> pro o</w:t>
      </w:r>
      <w:r w:rsidRPr="005404C9">
        <w:rPr>
          <w:rFonts w:ascii="Arial" w:hAnsi="Arial" w:cs="Arial"/>
          <w:color w:val="000000"/>
          <w:sz w:val="22"/>
          <w:szCs w:val="22"/>
        </w:rPr>
        <w:t>světlení má pro orientaci integrovanou LED diodu;</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Pr>
          <w:rFonts w:ascii="Arial" w:hAnsi="Arial" w:cs="Arial"/>
          <w:color w:val="000000"/>
          <w:sz w:val="22"/>
          <w:szCs w:val="22"/>
        </w:rPr>
        <w:t>o</w:t>
      </w:r>
      <w:r w:rsidRPr="005404C9">
        <w:rPr>
          <w:rFonts w:ascii="Arial" w:hAnsi="Arial" w:cs="Arial"/>
          <w:color w:val="000000"/>
          <w:sz w:val="22"/>
          <w:szCs w:val="22"/>
        </w:rPr>
        <w:t>světlení jmenovek během celé kom</w:t>
      </w:r>
      <w:r>
        <w:rPr>
          <w:rFonts w:ascii="Arial" w:hAnsi="Arial" w:cs="Arial"/>
          <w:color w:val="000000"/>
          <w:sz w:val="22"/>
          <w:szCs w:val="22"/>
        </w:rPr>
        <w:t xml:space="preserve">unikace mezi </w:t>
      </w:r>
      <w:proofErr w:type="gramStart"/>
      <w:r>
        <w:rPr>
          <w:rFonts w:ascii="Arial" w:hAnsi="Arial" w:cs="Arial"/>
          <w:color w:val="000000"/>
          <w:sz w:val="22"/>
          <w:szCs w:val="22"/>
        </w:rPr>
        <w:t>EV</w:t>
      </w:r>
      <w:proofErr w:type="gramEnd"/>
      <w:r>
        <w:rPr>
          <w:rFonts w:ascii="Arial" w:hAnsi="Arial" w:cs="Arial"/>
          <w:color w:val="000000"/>
          <w:sz w:val="22"/>
          <w:szCs w:val="22"/>
        </w:rPr>
        <w:t xml:space="preserve"> a DT, jindy je o</w:t>
      </w:r>
      <w:r w:rsidRPr="005404C9">
        <w:rPr>
          <w:rFonts w:ascii="Arial" w:hAnsi="Arial" w:cs="Arial"/>
          <w:color w:val="000000"/>
          <w:sz w:val="22"/>
          <w:szCs w:val="22"/>
        </w:rPr>
        <w:t>světlení časově limitováno;</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akustická signalizace stlačeného tlačítka;</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 xml:space="preserve">adresace DT podle účastnických tlačítek hlavního EV resp. </w:t>
      </w:r>
      <w:proofErr w:type="gramStart"/>
      <w:r w:rsidRPr="005404C9">
        <w:rPr>
          <w:rFonts w:ascii="Arial" w:hAnsi="Arial" w:cs="Arial"/>
          <w:color w:val="000000"/>
          <w:sz w:val="22"/>
          <w:szCs w:val="22"/>
        </w:rPr>
        <w:t>TT  (4-místná</w:t>
      </w:r>
      <w:proofErr w:type="gramEnd"/>
      <w:r w:rsidRPr="005404C9">
        <w:rPr>
          <w:rFonts w:ascii="Arial" w:hAnsi="Arial" w:cs="Arial"/>
          <w:color w:val="000000"/>
          <w:sz w:val="22"/>
          <w:szCs w:val="22"/>
        </w:rPr>
        <w:t xml:space="preserve"> logická adresa);</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pružný číslovací systém (možnost přiřazení libovolného DT k libovolnému tlačítku TT beze změn v instalaci systému);</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identifikace vlastní adresy pomocí tónů ve sluchátku DT;</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programově nastavitelná doba odblokování EZ podle požadavků zákazníka standardně nastavena na 7s;</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 xml:space="preserve">napájení </w:t>
      </w:r>
      <w:r>
        <w:rPr>
          <w:rFonts w:ascii="Arial" w:hAnsi="Arial" w:cs="Arial"/>
          <w:color w:val="000000"/>
          <w:sz w:val="22"/>
          <w:szCs w:val="22"/>
        </w:rPr>
        <w:t xml:space="preserve">ze zdroje 18-24 V </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přenos hlasu a dat do stejné sběrnice;</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dvojvodičová komunikační sběrnice pro připojení do systému;</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lastRenderedPageBreak/>
        <w:t>funkci bytového zvonku plní DT - různé vyzvánění podle původu vyzvonění (EV, jiný DT, bytové tlačítko);</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 xml:space="preserve">automatické připojení naposledy vyzvoněného DT k </w:t>
      </w:r>
      <w:proofErr w:type="gramStart"/>
      <w:r w:rsidRPr="005404C9">
        <w:rPr>
          <w:rFonts w:ascii="Arial" w:hAnsi="Arial" w:cs="Arial"/>
          <w:color w:val="000000"/>
          <w:sz w:val="22"/>
          <w:szCs w:val="22"/>
        </w:rPr>
        <w:t>EV</w:t>
      </w:r>
      <w:proofErr w:type="gramEnd"/>
      <w:r w:rsidRPr="005404C9">
        <w:rPr>
          <w:rFonts w:ascii="Arial" w:hAnsi="Arial" w:cs="Arial"/>
          <w:color w:val="000000"/>
          <w:sz w:val="22"/>
          <w:szCs w:val="22"/>
        </w:rPr>
        <w:t>;</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upozornění účastníků hovoru tónem před uplynutím doby 30s resp. 60s; možnost prodloužení hovoru o dalších </w:t>
      </w:r>
      <w:r w:rsidRPr="005404C9">
        <w:rPr>
          <w:rFonts w:ascii="Arial" w:hAnsi="Arial" w:cs="Arial"/>
          <w:color w:val="000000"/>
          <w:sz w:val="22"/>
          <w:szCs w:val="22"/>
        </w:rPr>
        <w:br/>
        <w:t>30s resp. 60s krátkým stlačením vidlicového přepínače DT;</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 xml:space="preserve">dálkové napájení domácích telefonů po dvojvodičové sběrnici z </w:t>
      </w:r>
      <w:proofErr w:type="gramStart"/>
      <w:r w:rsidRPr="005404C9">
        <w:rPr>
          <w:rFonts w:ascii="Arial" w:hAnsi="Arial" w:cs="Arial"/>
          <w:color w:val="000000"/>
          <w:sz w:val="22"/>
          <w:szCs w:val="22"/>
        </w:rPr>
        <w:t>hlavního</w:t>
      </w:r>
      <w:proofErr w:type="gramEnd"/>
      <w:r w:rsidRPr="005404C9">
        <w:rPr>
          <w:rFonts w:ascii="Arial" w:hAnsi="Arial" w:cs="Arial"/>
          <w:color w:val="000000"/>
          <w:sz w:val="22"/>
          <w:szCs w:val="22"/>
        </w:rPr>
        <w:t xml:space="preserve"> EV resp. TT</w:t>
      </w:r>
    </w:p>
    <w:p w:rsidR="00D32C4C" w:rsidRPr="005404C9" w:rsidRDefault="00D32C4C" w:rsidP="00D32C4C">
      <w:pPr>
        <w:numPr>
          <w:ilvl w:val="0"/>
          <w:numId w:val="16"/>
        </w:numPr>
        <w:spacing w:before="100" w:beforeAutospacing="1" w:after="100" w:afterAutospacing="1"/>
        <w:ind w:left="1066" w:hanging="357"/>
        <w:rPr>
          <w:rFonts w:ascii="Arial" w:hAnsi="Arial" w:cs="Arial"/>
          <w:color w:val="000000"/>
          <w:sz w:val="22"/>
          <w:szCs w:val="22"/>
        </w:rPr>
      </w:pPr>
      <w:r w:rsidRPr="005404C9">
        <w:rPr>
          <w:rFonts w:ascii="Arial" w:hAnsi="Arial" w:cs="Arial"/>
          <w:color w:val="000000"/>
          <w:sz w:val="22"/>
          <w:szCs w:val="22"/>
        </w:rPr>
        <w:t>nízká proudová spotřeba v klidovém stavu;</w:t>
      </w:r>
    </w:p>
    <w:p w:rsidR="00D32C4C" w:rsidRDefault="00D32C4C" w:rsidP="00D32C4C">
      <w:pPr>
        <w:numPr>
          <w:ilvl w:val="0"/>
          <w:numId w:val="16"/>
        </w:numPr>
        <w:spacing w:before="100" w:beforeAutospacing="1" w:after="100" w:afterAutospacing="1"/>
        <w:ind w:left="1066" w:hanging="357"/>
      </w:pPr>
      <w:r w:rsidRPr="00D32C4C">
        <w:rPr>
          <w:rFonts w:ascii="Arial" w:hAnsi="Arial" w:cs="Arial"/>
          <w:color w:val="000000"/>
          <w:sz w:val="22"/>
          <w:szCs w:val="22"/>
        </w:rPr>
        <w:t>provozní teplota EV resp. TT -25° až +50°</w:t>
      </w:r>
    </w:p>
    <w:p w:rsidR="006C5383" w:rsidRDefault="00060F5A" w:rsidP="0020730E">
      <w:pPr>
        <w:pStyle w:val="Nadpis3"/>
        <w:jc w:val="both"/>
      </w:pPr>
      <w:bookmarkStart w:id="23" w:name="_Toc431818027"/>
      <w:proofErr w:type="gramStart"/>
      <w:r w:rsidRPr="00E85357">
        <w:t>B.</w:t>
      </w:r>
      <w:r w:rsidR="00D32827">
        <w:t>3</w:t>
      </w:r>
      <w:r w:rsidR="00165510">
        <w:t>.3</w:t>
      </w:r>
      <w:proofErr w:type="gramEnd"/>
      <w:r w:rsidR="006C5383" w:rsidRPr="00E85357">
        <w:t xml:space="preserve">. </w:t>
      </w:r>
      <w:r w:rsidR="00D32C4C">
        <w:t>Montáž</w:t>
      </w:r>
      <w:bookmarkEnd w:id="23"/>
    </w:p>
    <w:p w:rsidR="00D32C4C" w:rsidRPr="00D32C4C" w:rsidRDefault="00D32C4C" w:rsidP="00D32C4C"/>
    <w:p w:rsidR="000B2167" w:rsidRDefault="00D32C4C" w:rsidP="00D32C4C">
      <w:pPr>
        <w:ind w:firstLine="708"/>
        <w:jc w:val="both"/>
        <w:rPr>
          <w:rFonts w:ascii="Arial" w:hAnsi="Arial" w:cs="Arial"/>
          <w:sz w:val="22"/>
          <w:szCs w:val="22"/>
        </w:rPr>
      </w:pPr>
      <w:r w:rsidRPr="00D32C4C">
        <w:rPr>
          <w:rFonts w:ascii="Arial" w:hAnsi="Arial" w:cs="Arial"/>
          <w:sz w:val="22"/>
          <w:szCs w:val="22"/>
        </w:rPr>
        <w:t xml:space="preserve">Nové domácí telefony budou řešeny </w:t>
      </w:r>
      <w:proofErr w:type="gramStart"/>
      <w:r w:rsidRPr="00D32C4C">
        <w:rPr>
          <w:rFonts w:ascii="Arial" w:hAnsi="Arial" w:cs="Arial"/>
          <w:sz w:val="22"/>
          <w:szCs w:val="22"/>
        </w:rPr>
        <w:t>ve 2-drátovém</w:t>
      </w:r>
      <w:proofErr w:type="gramEnd"/>
      <w:r w:rsidRPr="00D32C4C">
        <w:rPr>
          <w:rFonts w:ascii="Arial" w:hAnsi="Arial" w:cs="Arial"/>
          <w:sz w:val="22"/>
          <w:szCs w:val="22"/>
        </w:rPr>
        <w:t xml:space="preserve"> provedení rozdělené do 2 nezávislých systémů (okruhů)</w:t>
      </w:r>
      <w:r>
        <w:rPr>
          <w:rFonts w:ascii="Arial" w:hAnsi="Arial" w:cs="Arial"/>
          <w:sz w:val="22"/>
          <w:szCs w:val="22"/>
        </w:rPr>
        <w:t xml:space="preserve"> - </w:t>
      </w:r>
      <w:r w:rsidRPr="00D32C4C">
        <w:rPr>
          <w:rFonts w:ascii="Arial" w:hAnsi="Arial" w:cs="Arial"/>
          <w:sz w:val="22"/>
          <w:szCs w:val="22"/>
        </w:rPr>
        <w:t xml:space="preserve">pro </w:t>
      </w:r>
      <w:r>
        <w:rPr>
          <w:rFonts w:ascii="Arial" w:hAnsi="Arial" w:cs="Arial"/>
          <w:sz w:val="22"/>
          <w:szCs w:val="22"/>
        </w:rPr>
        <w:t>1.NP</w:t>
      </w:r>
      <w:r w:rsidRPr="00D32C4C">
        <w:rPr>
          <w:rFonts w:ascii="Arial" w:hAnsi="Arial" w:cs="Arial"/>
          <w:sz w:val="22"/>
          <w:szCs w:val="22"/>
        </w:rPr>
        <w:t xml:space="preserve"> / a </w:t>
      </w:r>
      <w:r>
        <w:rPr>
          <w:rFonts w:ascii="Arial" w:hAnsi="Arial" w:cs="Arial"/>
          <w:sz w:val="22"/>
          <w:szCs w:val="22"/>
        </w:rPr>
        <w:t>pro 2.NP</w:t>
      </w:r>
      <w:r w:rsidRPr="00D32C4C">
        <w:rPr>
          <w:rFonts w:ascii="Arial" w:hAnsi="Arial" w:cs="Arial"/>
          <w:sz w:val="22"/>
          <w:szCs w:val="22"/>
        </w:rPr>
        <w:t>. Venkovní zvonkov</w:t>
      </w:r>
      <w:r>
        <w:rPr>
          <w:rFonts w:ascii="Arial" w:hAnsi="Arial" w:cs="Arial"/>
          <w:sz w:val="22"/>
          <w:szCs w:val="22"/>
        </w:rPr>
        <w:t>é</w:t>
      </w:r>
      <w:r w:rsidRPr="00D32C4C">
        <w:rPr>
          <w:rFonts w:ascii="Arial" w:hAnsi="Arial" w:cs="Arial"/>
          <w:sz w:val="22"/>
          <w:szCs w:val="22"/>
        </w:rPr>
        <w:t xml:space="preserve"> tabla bud</w:t>
      </w:r>
      <w:r>
        <w:rPr>
          <w:rFonts w:ascii="Arial" w:hAnsi="Arial" w:cs="Arial"/>
          <w:sz w:val="22"/>
          <w:szCs w:val="22"/>
        </w:rPr>
        <w:t>e 18 tlačítkové</w:t>
      </w:r>
      <w:r w:rsidRPr="00D32C4C">
        <w:rPr>
          <w:rFonts w:ascii="Arial" w:hAnsi="Arial" w:cs="Arial"/>
          <w:sz w:val="22"/>
          <w:szCs w:val="22"/>
        </w:rPr>
        <w:t xml:space="preserve"> v provedení na zeď nerezové</w:t>
      </w:r>
      <w:r>
        <w:rPr>
          <w:rFonts w:ascii="Arial" w:hAnsi="Arial" w:cs="Arial"/>
          <w:sz w:val="22"/>
          <w:szCs w:val="22"/>
        </w:rPr>
        <w:t xml:space="preserve"> </w:t>
      </w:r>
      <w:r w:rsidRPr="00D32C4C">
        <w:rPr>
          <w:rFonts w:ascii="Arial" w:hAnsi="Arial" w:cs="Arial"/>
          <w:sz w:val="22"/>
          <w:szCs w:val="22"/>
        </w:rPr>
        <w:t>s přímou volbou účastníka adresným tlačítkem. Tabl</w:t>
      </w:r>
      <w:r>
        <w:rPr>
          <w:rFonts w:ascii="Arial" w:hAnsi="Arial" w:cs="Arial"/>
          <w:sz w:val="22"/>
          <w:szCs w:val="22"/>
        </w:rPr>
        <w:t>o</w:t>
      </w:r>
      <w:r w:rsidRPr="00D32C4C">
        <w:rPr>
          <w:rFonts w:ascii="Arial" w:hAnsi="Arial" w:cs="Arial"/>
          <w:sz w:val="22"/>
          <w:szCs w:val="22"/>
        </w:rPr>
        <w:t xml:space="preserve"> bud</w:t>
      </w:r>
      <w:r>
        <w:rPr>
          <w:rFonts w:ascii="Arial" w:hAnsi="Arial" w:cs="Arial"/>
          <w:sz w:val="22"/>
          <w:szCs w:val="22"/>
        </w:rPr>
        <w:t>e</w:t>
      </w:r>
      <w:r w:rsidRPr="00D32C4C">
        <w:rPr>
          <w:rFonts w:ascii="Arial" w:hAnsi="Arial" w:cs="Arial"/>
          <w:sz w:val="22"/>
          <w:szCs w:val="22"/>
        </w:rPr>
        <w:t xml:space="preserve"> vybaven</w:t>
      </w:r>
      <w:r>
        <w:rPr>
          <w:rFonts w:ascii="Arial" w:hAnsi="Arial" w:cs="Arial"/>
          <w:sz w:val="22"/>
          <w:szCs w:val="22"/>
        </w:rPr>
        <w:t>o</w:t>
      </w:r>
      <w:r w:rsidRPr="00D32C4C">
        <w:rPr>
          <w:rFonts w:ascii="Arial" w:hAnsi="Arial" w:cs="Arial"/>
          <w:sz w:val="22"/>
          <w:szCs w:val="22"/>
        </w:rPr>
        <w:t xml:space="preserve"> pohybovým čidlem pro osvětlení jmenovek. Domácí telefony budou zajišťovat vyzvánění od zvon</w:t>
      </w:r>
      <w:r>
        <w:rPr>
          <w:rFonts w:ascii="Arial" w:hAnsi="Arial" w:cs="Arial"/>
          <w:sz w:val="22"/>
          <w:szCs w:val="22"/>
        </w:rPr>
        <w:t xml:space="preserve">kového tabla u </w:t>
      </w:r>
      <w:proofErr w:type="gramStart"/>
      <w:r>
        <w:rPr>
          <w:rFonts w:ascii="Arial" w:hAnsi="Arial" w:cs="Arial"/>
          <w:sz w:val="22"/>
          <w:szCs w:val="22"/>
        </w:rPr>
        <w:t>vstupu  do</w:t>
      </w:r>
      <w:proofErr w:type="gramEnd"/>
      <w:r>
        <w:rPr>
          <w:rFonts w:ascii="Arial" w:hAnsi="Arial" w:cs="Arial"/>
          <w:sz w:val="22"/>
          <w:szCs w:val="22"/>
        </w:rPr>
        <w:t xml:space="preserve"> domu. </w:t>
      </w:r>
      <w:r w:rsidRPr="00D32C4C">
        <w:rPr>
          <w:rFonts w:ascii="Arial" w:hAnsi="Arial" w:cs="Arial"/>
          <w:sz w:val="22"/>
          <w:szCs w:val="22"/>
        </w:rPr>
        <w:t xml:space="preserve">Telefony budou vybaveny tlačítky pro  nastavení  síly vyzvánění, pro výběr typu vyzvánění melodií a </w:t>
      </w:r>
      <w:proofErr w:type="gramStart"/>
      <w:r w:rsidRPr="00D32C4C">
        <w:rPr>
          <w:rFonts w:ascii="Arial" w:hAnsi="Arial" w:cs="Arial"/>
          <w:sz w:val="22"/>
          <w:szCs w:val="22"/>
        </w:rPr>
        <w:t>možnosti  vypnutí</w:t>
      </w:r>
      <w:proofErr w:type="gramEnd"/>
      <w:r w:rsidRPr="00D32C4C">
        <w:rPr>
          <w:rFonts w:ascii="Arial" w:hAnsi="Arial" w:cs="Arial"/>
          <w:sz w:val="22"/>
          <w:szCs w:val="22"/>
        </w:rPr>
        <w:t xml:space="preserve"> vyzvánění, což je signalizováno blikající led diodou. </w:t>
      </w:r>
      <w:r>
        <w:rPr>
          <w:rFonts w:ascii="Arial" w:hAnsi="Arial" w:cs="Arial"/>
          <w:sz w:val="22"/>
          <w:szCs w:val="22"/>
        </w:rPr>
        <w:t>Kabeláž k domovním telefonům bude vedena v chráničkách, z</w:t>
      </w:r>
      <w:r w:rsidRPr="00D32C4C">
        <w:rPr>
          <w:rFonts w:ascii="Arial" w:hAnsi="Arial" w:cs="Arial"/>
          <w:sz w:val="22"/>
          <w:szCs w:val="22"/>
        </w:rPr>
        <w:t xml:space="preserve">bylé části vedení budou taženy mezi stropem a podhledem. Nové vedení bude taženo kabelem  JYTY </w:t>
      </w:r>
      <w:r w:rsidR="000B2167">
        <w:rPr>
          <w:rFonts w:ascii="Arial" w:hAnsi="Arial" w:cs="Arial"/>
          <w:sz w:val="22"/>
          <w:szCs w:val="22"/>
        </w:rPr>
        <w:t>4</w:t>
      </w:r>
      <w:r w:rsidRPr="00D32C4C">
        <w:rPr>
          <w:rFonts w:ascii="Arial" w:hAnsi="Arial" w:cs="Arial"/>
          <w:sz w:val="22"/>
          <w:szCs w:val="22"/>
        </w:rPr>
        <w:t>x1mm. Hlavní vstupní dveře domu budou osazeny elektrickým zámk</w:t>
      </w:r>
      <w:r w:rsidR="000B2167">
        <w:rPr>
          <w:rFonts w:ascii="Arial" w:hAnsi="Arial" w:cs="Arial"/>
          <w:sz w:val="22"/>
          <w:szCs w:val="22"/>
        </w:rPr>
        <w:t>em</w:t>
      </w:r>
      <w:r w:rsidRPr="00D32C4C">
        <w:rPr>
          <w:rFonts w:ascii="Arial" w:hAnsi="Arial" w:cs="Arial"/>
          <w:sz w:val="22"/>
          <w:szCs w:val="22"/>
        </w:rPr>
        <w:t xml:space="preserve"> pro ovládání otevírání dveří tlačítkem z domácího telefonu. Bude provedeno nové vedení mezi </w:t>
      </w:r>
      <w:proofErr w:type="spellStart"/>
      <w:proofErr w:type="gramStart"/>
      <w:r w:rsidRPr="00D32C4C">
        <w:rPr>
          <w:rFonts w:ascii="Arial" w:hAnsi="Arial" w:cs="Arial"/>
          <w:sz w:val="22"/>
          <w:szCs w:val="22"/>
        </w:rPr>
        <w:t>el</w:t>
      </w:r>
      <w:proofErr w:type="gramEnd"/>
      <w:r w:rsidRPr="00D32C4C">
        <w:rPr>
          <w:rFonts w:ascii="Arial" w:hAnsi="Arial" w:cs="Arial"/>
          <w:sz w:val="22"/>
          <w:szCs w:val="22"/>
        </w:rPr>
        <w:t>.</w:t>
      </w:r>
      <w:proofErr w:type="gramStart"/>
      <w:r w:rsidRPr="00D32C4C">
        <w:rPr>
          <w:rFonts w:ascii="Arial" w:hAnsi="Arial" w:cs="Arial"/>
          <w:sz w:val="22"/>
          <w:szCs w:val="22"/>
        </w:rPr>
        <w:t>zámk</w:t>
      </w:r>
      <w:r w:rsidR="000B2167">
        <w:rPr>
          <w:rFonts w:ascii="Arial" w:hAnsi="Arial" w:cs="Arial"/>
          <w:sz w:val="22"/>
          <w:szCs w:val="22"/>
        </w:rPr>
        <w:t>em</w:t>
      </w:r>
      <w:proofErr w:type="spellEnd"/>
      <w:proofErr w:type="gramEnd"/>
      <w:r w:rsidRPr="00D32C4C">
        <w:rPr>
          <w:rFonts w:ascii="Arial" w:hAnsi="Arial" w:cs="Arial"/>
          <w:sz w:val="22"/>
          <w:szCs w:val="22"/>
        </w:rPr>
        <w:t xml:space="preserve"> a zvonkovým tabl</w:t>
      </w:r>
      <w:r w:rsidR="000B2167">
        <w:rPr>
          <w:rFonts w:ascii="Arial" w:hAnsi="Arial" w:cs="Arial"/>
          <w:sz w:val="22"/>
          <w:szCs w:val="22"/>
        </w:rPr>
        <w:t>em</w:t>
      </w:r>
      <w:r w:rsidRPr="00D32C4C">
        <w:rPr>
          <w:rFonts w:ascii="Arial" w:hAnsi="Arial" w:cs="Arial"/>
          <w:sz w:val="22"/>
          <w:szCs w:val="22"/>
        </w:rPr>
        <w:t xml:space="preserve"> kabelem CYH 2x0,75mm. </w:t>
      </w:r>
    </w:p>
    <w:p w:rsidR="006C5383" w:rsidRDefault="00D32C4C" w:rsidP="000B2167">
      <w:pPr>
        <w:ind w:firstLine="708"/>
        <w:jc w:val="both"/>
        <w:rPr>
          <w:rFonts w:ascii="Arial" w:hAnsi="Arial" w:cs="Arial"/>
          <w:sz w:val="22"/>
          <w:szCs w:val="22"/>
        </w:rPr>
      </w:pPr>
      <w:r w:rsidRPr="00D32C4C">
        <w:rPr>
          <w:rFonts w:ascii="Arial" w:hAnsi="Arial" w:cs="Arial"/>
          <w:sz w:val="22"/>
          <w:szCs w:val="22"/>
        </w:rPr>
        <w:t xml:space="preserve">U bytů budou osazena nová jednoduchá tlačítka přímo u dveří do bytu. Jelikož tlačítko </w:t>
      </w:r>
      <w:proofErr w:type="gramStart"/>
      <w:r w:rsidRPr="00D32C4C">
        <w:rPr>
          <w:rFonts w:ascii="Arial" w:hAnsi="Arial" w:cs="Arial"/>
          <w:sz w:val="22"/>
          <w:szCs w:val="22"/>
        </w:rPr>
        <w:t>je</w:t>
      </w:r>
      <w:proofErr w:type="gramEnd"/>
      <w:r w:rsidRPr="00D32C4C">
        <w:rPr>
          <w:rFonts w:ascii="Arial" w:hAnsi="Arial" w:cs="Arial"/>
          <w:sz w:val="22"/>
          <w:szCs w:val="22"/>
        </w:rPr>
        <w:t xml:space="preserve"> napojeno přímo z domácího telefonu bude umístěno co nejblíže přes stěnu v chodbě.  Vedení domácího telefonu bude provedeno v chodbách nad podhledem a ve </w:t>
      </w:r>
      <w:r w:rsidR="000B2167">
        <w:rPr>
          <w:rFonts w:ascii="Arial" w:hAnsi="Arial" w:cs="Arial"/>
          <w:sz w:val="22"/>
          <w:szCs w:val="22"/>
        </w:rPr>
        <w:t>chráničkách</w:t>
      </w:r>
      <w:r w:rsidRPr="00D32C4C">
        <w:rPr>
          <w:rFonts w:ascii="Arial" w:hAnsi="Arial" w:cs="Arial"/>
          <w:sz w:val="22"/>
          <w:szCs w:val="22"/>
        </w:rPr>
        <w:t xml:space="preserve"> pod omítkou přes zvonkové tlačítko a pak přes stěnu do DT. Při montáži domácího telefonu je nutné dbát na to, aby byl telefon namontován na rovné zdi. Při montáži na nerovnou zeď může dojít ke zkroucení plastu a následovně</w:t>
      </w:r>
      <w:r w:rsidR="000B2167">
        <w:rPr>
          <w:rFonts w:ascii="Arial" w:hAnsi="Arial" w:cs="Arial"/>
          <w:sz w:val="22"/>
          <w:szCs w:val="22"/>
        </w:rPr>
        <w:t xml:space="preserve"> ke špatné funkci mikrospínačů.</w:t>
      </w:r>
    </w:p>
    <w:p w:rsidR="00396E25" w:rsidRDefault="00396E25" w:rsidP="000B2167">
      <w:pPr>
        <w:ind w:firstLine="708"/>
        <w:jc w:val="both"/>
        <w:rPr>
          <w:rFonts w:ascii="Arial" w:hAnsi="Arial" w:cs="Arial"/>
          <w:sz w:val="22"/>
          <w:szCs w:val="22"/>
        </w:rPr>
      </w:pPr>
    </w:p>
    <w:p w:rsidR="00396E25" w:rsidRPr="00475CA2" w:rsidRDefault="00396E25" w:rsidP="00396E25">
      <w:pPr>
        <w:autoSpaceDE w:val="0"/>
        <w:autoSpaceDN w:val="0"/>
        <w:adjustRightInd w:val="0"/>
        <w:jc w:val="both"/>
        <w:rPr>
          <w:rFonts w:ascii="Arial" w:hAnsi="Arial" w:cs="Arial"/>
          <w:sz w:val="22"/>
          <w:szCs w:val="22"/>
        </w:rPr>
      </w:pPr>
      <w:r>
        <w:rPr>
          <w:rFonts w:ascii="Arial" w:hAnsi="Arial" w:cs="Arial"/>
          <w:sz w:val="22"/>
          <w:szCs w:val="22"/>
        </w:rPr>
        <w:t>Projekt obsahuje</w:t>
      </w:r>
      <w:r w:rsidRPr="00475CA2">
        <w:rPr>
          <w:rFonts w:ascii="Arial" w:hAnsi="Arial" w:cs="Arial"/>
          <w:sz w:val="22"/>
          <w:szCs w:val="22"/>
        </w:rPr>
        <w:t>:</w:t>
      </w:r>
    </w:p>
    <w:p w:rsidR="00396E25" w:rsidRPr="00475CA2" w:rsidRDefault="00396E25" w:rsidP="00396E25">
      <w:pPr>
        <w:autoSpaceDE w:val="0"/>
        <w:autoSpaceDN w:val="0"/>
        <w:adjustRightInd w:val="0"/>
        <w:jc w:val="both"/>
        <w:rPr>
          <w:rFonts w:ascii="Arial" w:hAnsi="Arial" w:cs="Arial"/>
          <w:b/>
          <w:sz w:val="22"/>
          <w:szCs w:val="22"/>
        </w:rPr>
      </w:pPr>
    </w:p>
    <w:p w:rsidR="00396E25" w:rsidRPr="00475CA2" w:rsidRDefault="00396E25" w:rsidP="00396E25">
      <w:pPr>
        <w:autoSpaceDE w:val="0"/>
        <w:autoSpaceDN w:val="0"/>
        <w:adjustRightInd w:val="0"/>
        <w:jc w:val="both"/>
        <w:rPr>
          <w:rFonts w:ascii="Arial" w:hAnsi="Arial" w:cs="Arial"/>
          <w:b/>
          <w:sz w:val="22"/>
          <w:szCs w:val="22"/>
        </w:rPr>
      </w:pPr>
      <w:r w:rsidRPr="00475CA2">
        <w:rPr>
          <w:rFonts w:ascii="Arial" w:hAnsi="Arial" w:cs="Arial"/>
          <w:b/>
          <w:sz w:val="22"/>
          <w:szCs w:val="22"/>
        </w:rPr>
        <w:t xml:space="preserve">1. </w:t>
      </w:r>
      <w:r>
        <w:rPr>
          <w:rFonts w:ascii="Arial" w:hAnsi="Arial" w:cs="Arial"/>
          <w:b/>
          <w:sz w:val="22"/>
          <w:szCs w:val="22"/>
        </w:rPr>
        <w:t>PP</w:t>
      </w:r>
    </w:p>
    <w:p w:rsidR="00396E25" w:rsidRDefault="00396E25" w:rsidP="00396E25">
      <w:pPr>
        <w:autoSpaceDE w:val="0"/>
        <w:autoSpaceDN w:val="0"/>
        <w:adjustRightInd w:val="0"/>
        <w:jc w:val="both"/>
        <w:rPr>
          <w:rFonts w:ascii="Arial" w:hAnsi="Arial" w:cs="Arial"/>
          <w:sz w:val="22"/>
          <w:szCs w:val="22"/>
        </w:rPr>
      </w:pPr>
      <w:r>
        <w:rPr>
          <w:rFonts w:ascii="Arial" w:hAnsi="Arial" w:cs="Arial"/>
          <w:sz w:val="22"/>
          <w:szCs w:val="22"/>
        </w:rPr>
        <w:t>1x</w:t>
      </w:r>
      <w:r>
        <w:rPr>
          <w:rFonts w:ascii="Arial" w:hAnsi="Arial" w:cs="Arial"/>
          <w:sz w:val="22"/>
          <w:szCs w:val="22"/>
        </w:rPr>
        <w:tab/>
        <w:t>DT (stávající nájemce)</w:t>
      </w:r>
    </w:p>
    <w:p w:rsidR="00396E25" w:rsidRDefault="00396E25" w:rsidP="00396E25">
      <w:pPr>
        <w:autoSpaceDE w:val="0"/>
        <w:autoSpaceDN w:val="0"/>
        <w:adjustRightInd w:val="0"/>
        <w:jc w:val="both"/>
        <w:rPr>
          <w:rFonts w:ascii="Arial" w:hAnsi="Arial" w:cs="Arial"/>
          <w:sz w:val="22"/>
          <w:szCs w:val="22"/>
        </w:rPr>
      </w:pPr>
      <w:r>
        <w:rPr>
          <w:rFonts w:ascii="Arial" w:hAnsi="Arial" w:cs="Arial"/>
          <w:sz w:val="22"/>
          <w:szCs w:val="22"/>
        </w:rPr>
        <w:t xml:space="preserve">1x </w:t>
      </w:r>
      <w:r>
        <w:rPr>
          <w:rFonts w:ascii="Arial" w:hAnsi="Arial" w:cs="Arial"/>
          <w:sz w:val="22"/>
          <w:szCs w:val="22"/>
        </w:rPr>
        <w:tab/>
        <w:t>zvonkové tlačítko (stávající nájemce)</w:t>
      </w:r>
    </w:p>
    <w:p w:rsidR="00396E25" w:rsidRDefault="00396E25" w:rsidP="00396E25">
      <w:pPr>
        <w:autoSpaceDE w:val="0"/>
        <w:autoSpaceDN w:val="0"/>
        <w:adjustRightInd w:val="0"/>
        <w:jc w:val="both"/>
        <w:rPr>
          <w:rFonts w:ascii="Arial" w:hAnsi="Arial" w:cs="Arial"/>
          <w:b/>
          <w:sz w:val="22"/>
          <w:szCs w:val="22"/>
        </w:rPr>
      </w:pPr>
    </w:p>
    <w:p w:rsidR="00396E25" w:rsidRPr="00475CA2" w:rsidRDefault="00396E25" w:rsidP="00396E25">
      <w:pPr>
        <w:autoSpaceDE w:val="0"/>
        <w:autoSpaceDN w:val="0"/>
        <w:adjustRightInd w:val="0"/>
        <w:jc w:val="both"/>
        <w:rPr>
          <w:rFonts w:ascii="Arial" w:hAnsi="Arial" w:cs="Arial"/>
          <w:b/>
          <w:sz w:val="22"/>
          <w:szCs w:val="22"/>
        </w:rPr>
      </w:pPr>
      <w:r w:rsidRPr="00475CA2">
        <w:rPr>
          <w:rFonts w:ascii="Arial" w:hAnsi="Arial" w:cs="Arial"/>
          <w:b/>
          <w:sz w:val="22"/>
          <w:szCs w:val="22"/>
        </w:rPr>
        <w:t xml:space="preserve">1. </w:t>
      </w:r>
      <w:r>
        <w:rPr>
          <w:rFonts w:ascii="Arial" w:hAnsi="Arial" w:cs="Arial"/>
          <w:b/>
          <w:sz w:val="22"/>
          <w:szCs w:val="22"/>
        </w:rPr>
        <w:t>NP</w:t>
      </w:r>
    </w:p>
    <w:p w:rsidR="00396E25" w:rsidRDefault="00396E25" w:rsidP="00396E25">
      <w:pPr>
        <w:autoSpaceDE w:val="0"/>
        <w:autoSpaceDN w:val="0"/>
        <w:adjustRightInd w:val="0"/>
        <w:jc w:val="both"/>
        <w:rPr>
          <w:rFonts w:ascii="Arial" w:hAnsi="Arial" w:cs="Arial"/>
          <w:sz w:val="22"/>
          <w:szCs w:val="22"/>
        </w:rPr>
      </w:pPr>
      <w:r>
        <w:rPr>
          <w:rFonts w:ascii="Arial" w:hAnsi="Arial" w:cs="Arial"/>
          <w:sz w:val="22"/>
          <w:szCs w:val="22"/>
        </w:rPr>
        <w:t>8x</w:t>
      </w:r>
      <w:r>
        <w:rPr>
          <w:rFonts w:ascii="Arial" w:hAnsi="Arial" w:cs="Arial"/>
          <w:sz w:val="22"/>
          <w:szCs w:val="22"/>
        </w:rPr>
        <w:tab/>
        <w:t>DT (u vnitřních vchodových dveří do každého bytu)</w:t>
      </w:r>
    </w:p>
    <w:p w:rsidR="00396E25" w:rsidRDefault="00396E25" w:rsidP="00396E25">
      <w:pPr>
        <w:autoSpaceDE w:val="0"/>
        <w:autoSpaceDN w:val="0"/>
        <w:adjustRightInd w:val="0"/>
        <w:jc w:val="both"/>
        <w:rPr>
          <w:rFonts w:ascii="Arial" w:hAnsi="Arial" w:cs="Arial"/>
          <w:sz w:val="22"/>
          <w:szCs w:val="22"/>
        </w:rPr>
      </w:pPr>
      <w:r>
        <w:rPr>
          <w:rFonts w:ascii="Arial" w:hAnsi="Arial" w:cs="Arial"/>
          <w:sz w:val="22"/>
          <w:szCs w:val="22"/>
        </w:rPr>
        <w:t xml:space="preserve">8x </w:t>
      </w:r>
      <w:r>
        <w:rPr>
          <w:rFonts w:ascii="Arial" w:hAnsi="Arial" w:cs="Arial"/>
          <w:sz w:val="22"/>
          <w:szCs w:val="22"/>
        </w:rPr>
        <w:tab/>
        <w:t>zvonkové tlačítko (u vnitřních vchodových dveří do každého bytu)</w:t>
      </w:r>
    </w:p>
    <w:p w:rsidR="00396E25" w:rsidRDefault="00396E25" w:rsidP="00396E25">
      <w:pPr>
        <w:autoSpaceDE w:val="0"/>
        <w:autoSpaceDN w:val="0"/>
        <w:adjustRightInd w:val="0"/>
        <w:jc w:val="both"/>
        <w:rPr>
          <w:rFonts w:ascii="Arial" w:hAnsi="Arial" w:cs="Arial"/>
          <w:sz w:val="22"/>
          <w:szCs w:val="22"/>
        </w:rPr>
      </w:pPr>
      <w:r>
        <w:rPr>
          <w:rFonts w:ascii="Arial" w:hAnsi="Arial" w:cs="Arial"/>
          <w:sz w:val="22"/>
          <w:szCs w:val="22"/>
        </w:rPr>
        <w:t>1x</w:t>
      </w:r>
      <w:r>
        <w:rPr>
          <w:rFonts w:ascii="Arial" w:hAnsi="Arial" w:cs="Arial"/>
          <w:sz w:val="22"/>
          <w:szCs w:val="22"/>
        </w:rPr>
        <w:tab/>
        <w:t>zvonkové tablo 18tl. (u hlavních vchodových dveří)</w:t>
      </w:r>
    </w:p>
    <w:p w:rsidR="00396E25" w:rsidRPr="00475CA2" w:rsidRDefault="00396E25" w:rsidP="00396E25">
      <w:pPr>
        <w:autoSpaceDE w:val="0"/>
        <w:autoSpaceDN w:val="0"/>
        <w:adjustRightInd w:val="0"/>
        <w:jc w:val="both"/>
        <w:rPr>
          <w:rFonts w:ascii="Arial" w:hAnsi="Arial" w:cs="Arial"/>
          <w:sz w:val="22"/>
          <w:szCs w:val="22"/>
        </w:rPr>
      </w:pPr>
    </w:p>
    <w:p w:rsidR="00396E25" w:rsidRPr="00475CA2" w:rsidRDefault="00396E25" w:rsidP="00396E25">
      <w:pPr>
        <w:autoSpaceDE w:val="0"/>
        <w:autoSpaceDN w:val="0"/>
        <w:adjustRightInd w:val="0"/>
        <w:jc w:val="both"/>
        <w:rPr>
          <w:rFonts w:ascii="Arial" w:hAnsi="Arial" w:cs="Arial"/>
          <w:sz w:val="22"/>
          <w:szCs w:val="22"/>
        </w:rPr>
      </w:pPr>
    </w:p>
    <w:p w:rsidR="00396E25" w:rsidRPr="00475CA2" w:rsidRDefault="00396E25" w:rsidP="00396E25">
      <w:pPr>
        <w:autoSpaceDE w:val="0"/>
        <w:autoSpaceDN w:val="0"/>
        <w:adjustRightInd w:val="0"/>
        <w:jc w:val="both"/>
        <w:rPr>
          <w:rFonts w:ascii="Arial" w:hAnsi="Arial" w:cs="Arial"/>
          <w:b/>
          <w:sz w:val="22"/>
          <w:szCs w:val="22"/>
        </w:rPr>
      </w:pPr>
      <w:r>
        <w:rPr>
          <w:rFonts w:ascii="Arial" w:hAnsi="Arial" w:cs="Arial"/>
          <w:b/>
          <w:sz w:val="22"/>
          <w:szCs w:val="22"/>
        </w:rPr>
        <w:t>2</w:t>
      </w:r>
      <w:r w:rsidRPr="00475CA2">
        <w:rPr>
          <w:rFonts w:ascii="Arial" w:hAnsi="Arial" w:cs="Arial"/>
          <w:b/>
          <w:sz w:val="22"/>
          <w:szCs w:val="22"/>
        </w:rPr>
        <w:t xml:space="preserve">. </w:t>
      </w:r>
      <w:r>
        <w:rPr>
          <w:rFonts w:ascii="Arial" w:hAnsi="Arial" w:cs="Arial"/>
          <w:b/>
          <w:sz w:val="22"/>
          <w:szCs w:val="22"/>
        </w:rPr>
        <w:t>NP</w:t>
      </w:r>
    </w:p>
    <w:p w:rsidR="00396E25" w:rsidRDefault="00396E25" w:rsidP="00396E25">
      <w:pPr>
        <w:autoSpaceDE w:val="0"/>
        <w:autoSpaceDN w:val="0"/>
        <w:adjustRightInd w:val="0"/>
        <w:jc w:val="both"/>
        <w:rPr>
          <w:rFonts w:ascii="Arial" w:hAnsi="Arial" w:cs="Arial"/>
          <w:sz w:val="22"/>
          <w:szCs w:val="22"/>
        </w:rPr>
      </w:pPr>
      <w:r>
        <w:rPr>
          <w:rFonts w:ascii="Arial" w:hAnsi="Arial" w:cs="Arial"/>
          <w:sz w:val="22"/>
          <w:szCs w:val="22"/>
        </w:rPr>
        <w:t>8x</w:t>
      </w:r>
      <w:r>
        <w:rPr>
          <w:rFonts w:ascii="Arial" w:hAnsi="Arial" w:cs="Arial"/>
          <w:sz w:val="22"/>
          <w:szCs w:val="22"/>
        </w:rPr>
        <w:tab/>
        <w:t>DT (u vnitřních vchodových dveří do každého bytu)</w:t>
      </w:r>
    </w:p>
    <w:p w:rsidR="00396E25" w:rsidRDefault="00396E25" w:rsidP="00396E25">
      <w:pPr>
        <w:autoSpaceDE w:val="0"/>
        <w:autoSpaceDN w:val="0"/>
        <w:adjustRightInd w:val="0"/>
        <w:jc w:val="both"/>
        <w:rPr>
          <w:rFonts w:ascii="Arial" w:hAnsi="Arial" w:cs="Arial"/>
          <w:sz w:val="22"/>
          <w:szCs w:val="22"/>
        </w:rPr>
      </w:pPr>
      <w:r>
        <w:rPr>
          <w:rFonts w:ascii="Arial" w:hAnsi="Arial" w:cs="Arial"/>
          <w:sz w:val="22"/>
          <w:szCs w:val="22"/>
        </w:rPr>
        <w:t xml:space="preserve">8x </w:t>
      </w:r>
      <w:r>
        <w:rPr>
          <w:rFonts w:ascii="Arial" w:hAnsi="Arial" w:cs="Arial"/>
          <w:sz w:val="22"/>
          <w:szCs w:val="22"/>
        </w:rPr>
        <w:tab/>
        <w:t>zvonkové tlačítko (u vnitřních vchodových dveří do každého bytu)</w:t>
      </w:r>
    </w:p>
    <w:p w:rsidR="00396E25" w:rsidRPr="00E85357" w:rsidRDefault="00396E25" w:rsidP="000B2167">
      <w:pPr>
        <w:ind w:firstLine="708"/>
        <w:jc w:val="both"/>
        <w:rPr>
          <w:rFonts w:ascii="Arial" w:hAnsi="Arial" w:cs="Arial"/>
          <w:sz w:val="22"/>
          <w:szCs w:val="22"/>
        </w:rPr>
      </w:pPr>
    </w:p>
    <w:p w:rsidR="00CC7E2C" w:rsidRPr="00613BE2" w:rsidRDefault="00CC7E2C" w:rsidP="0020730E">
      <w:pPr>
        <w:pStyle w:val="Nadpis1"/>
        <w:jc w:val="both"/>
      </w:pPr>
      <w:bookmarkStart w:id="24" w:name="_Toc431818028"/>
      <w:proofErr w:type="gramStart"/>
      <w:r>
        <w:t>B.</w:t>
      </w:r>
      <w:r w:rsidR="00D32827">
        <w:t>4</w:t>
      </w:r>
      <w:r w:rsidRPr="00613BE2">
        <w:t>.</w:t>
      </w:r>
      <w:proofErr w:type="gramEnd"/>
      <w:r w:rsidRPr="00613BE2">
        <w:t xml:space="preserve"> </w:t>
      </w:r>
      <w:r>
        <w:t>Závěr</w:t>
      </w:r>
      <w:bookmarkEnd w:id="24"/>
    </w:p>
    <w:p w:rsidR="00870F23" w:rsidRPr="00D32827" w:rsidRDefault="00870F23" w:rsidP="00D32827">
      <w:pPr>
        <w:ind w:firstLine="708"/>
        <w:jc w:val="both"/>
        <w:rPr>
          <w:rFonts w:ascii="Arial" w:hAnsi="Arial" w:cs="Arial"/>
          <w:sz w:val="22"/>
          <w:szCs w:val="22"/>
        </w:rPr>
      </w:pPr>
      <w:r w:rsidRPr="00D32827">
        <w:rPr>
          <w:rFonts w:ascii="Arial" w:hAnsi="Arial" w:cs="Arial"/>
          <w:sz w:val="22"/>
          <w:szCs w:val="22"/>
        </w:rPr>
        <w:t xml:space="preserve">Při souběhu rozvodů zařízení se silovými rozvody dodržet odstup alespoň </w:t>
      </w:r>
      <w:smartTag w:uri="urn:schemas-microsoft-com:office:smarttags" w:element="metricconverter">
        <w:smartTagPr>
          <w:attr w:name="ProductID" w:val="25 cm"/>
        </w:smartTagPr>
        <w:r w:rsidRPr="00D32827">
          <w:rPr>
            <w:rFonts w:ascii="Arial" w:hAnsi="Arial" w:cs="Arial"/>
            <w:sz w:val="22"/>
            <w:szCs w:val="22"/>
          </w:rPr>
          <w:t>25 cm</w:t>
        </w:r>
      </w:smartTag>
      <w:r w:rsidRPr="00D32827">
        <w:rPr>
          <w:rFonts w:ascii="Arial" w:hAnsi="Arial" w:cs="Arial"/>
          <w:sz w:val="22"/>
          <w:szCs w:val="22"/>
        </w:rPr>
        <w:t>, křižování rozvodů se silovým napětím je povoleno.</w:t>
      </w:r>
    </w:p>
    <w:p w:rsidR="00870F23" w:rsidRPr="00D32827" w:rsidRDefault="00870F23" w:rsidP="00D32827">
      <w:pPr>
        <w:ind w:firstLine="708"/>
        <w:jc w:val="both"/>
        <w:rPr>
          <w:rFonts w:ascii="Arial" w:hAnsi="Arial" w:cs="Arial"/>
          <w:sz w:val="22"/>
          <w:szCs w:val="22"/>
        </w:rPr>
      </w:pPr>
      <w:r w:rsidRPr="00D32827">
        <w:rPr>
          <w:rFonts w:ascii="Arial" w:hAnsi="Arial" w:cs="Arial"/>
          <w:sz w:val="22"/>
          <w:szCs w:val="22"/>
        </w:rPr>
        <w:lastRenderedPageBreak/>
        <w:t>Při montáži zařízení musí být vystavená výchozí revizní zpráva na instalaci samostatných síťových přívodů.</w:t>
      </w:r>
    </w:p>
    <w:p w:rsidR="00F00F3E" w:rsidRPr="00D32827" w:rsidRDefault="00F00F3E" w:rsidP="00D32827">
      <w:pPr>
        <w:ind w:firstLine="708"/>
        <w:jc w:val="both"/>
        <w:rPr>
          <w:rFonts w:ascii="Arial" w:hAnsi="Arial" w:cs="Arial"/>
          <w:sz w:val="22"/>
          <w:szCs w:val="22"/>
        </w:rPr>
      </w:pPr>
      <w:r w:rsidRPr="00D32827">
        <w:rPr>
          <w:rFonts w:ascii="Arial" w:hAnsi="Arial" w:cs="Arial"/>
          <w:sz w:val="22"/>
          <w:szCs w:val="22"/>
        </w:rPr>
        <w:t>Koordinovat činnost s ostatními profesemi.</w:t>
      </w:r>
    </w:p>
    <w:p w:rsidR="009B7EA0" w:rsidRPr="00D32827" w:rsidRDefault="009B7EA0" w:rsidP="00D32827">
      <w:pPr>
        <w:ind w:firstLine="708"/>
        <w:jc w:val="both"/>
        <w:rPr>
          <w:rFonts w:ascii="Arial" w:hAnsi="Arial" w:cs="Arial"/>
          <w:sz w:val="22"/>
          <w:szCs w:val="22"/>
        </w:rPr>
      </w:pPr>
      <w:r w:rsidRPr="00D32827">
        <w:rPr>
          <w:rFonts w:ascii="Arial" w:hAnsi="Arial" w:cs="Arial"/>
          <w:sz w:val="22"/>
          <w:szCs w:val="22"/>
        </w:rPr>
        <w:t>V případě nejasností kontaktovat projektanty pro konzultaci a eliminaci chyb.</w:t>
      </w:r>
    </w:p>
    <w:p w:rsidR="00870F23" w:rsidRPr="00F00F3E" w:rsidRDefault="00870F23" w:rsidP="0020730E">
      <w:pPr>
        <w:pStyle w:val="Prosttext"/>
        <w:jc w:val="both"/>
        <w:rPr>
          <w:rFonts w:ascii="Arial" w:hAnsi="Arial"/>
          <w:b/>
          <w:sz w:val="22"/>
          <w:szCs w:val="22"/>
        </w:rPr>
      </w:pPr>
    </w:p>
    <w:p w:rsidR="00870F23" w:rsidRPr="00F00F3E" w:rsidRDefault="00870F23" w:rsidP="0020730E">
      <w:pPr>
        <w:pStyle w:val="Prosttext"/>
        <w:jc w:val="both"/>
        <w:rPr>
          <w:rFonts w:ascii="Arial" w:hAnsi="Arial"/>
          <w:b/>
          <w:sz w:val="22"/>
          <w:szCs w:val="22"/>
        </w:rPr>
      </w:pPr>
      <w:r w:rsidRPr="00F00F3E">
        <w:rPr>
          <w:rFonts w:ascii="Arial" w:hAnsi="Arial"/>
          <w:b/>
          <w:sz w:val="22"/>
          <w:szCs w:val="22"/>
        </w:rPr>
        <w:t>Při instalaci, montáži i provozu zařízení dodržovat příslušné normy a bezpečnostní předpisy.</w:t>
      </w:r>
    </w:p>
    <w:p w:rsidR="00F00F3E" w:rsidRPr="00613BE2" w:rsidRDefault="00D1750D" w:rsidP="0020730E">
      <w:pPr>
        <w:pStyle w:val="Nadpis1"/>
        <w:jc w:val="both"/>
      </w:pPr>
      <w:bookmarkStart w:id="25" w:name="_Toc431818029"/>
      <w:proofErr w:type="gramStart"/>
      <w:r>
        <w:t>B.</w:t>
      </w:r>
      <w:r w:rsidR="00D32827">
        <w:t>5</w:t>
      </w:r>
      <w:r w:rsidR="00F00F3E" w:rsidRPr="00613BE2">
        <w:t>.</w:t>
      </w:r>
      <w:proofErr w:type="gramEnd"/>
      <w:r w:rsidR="00F00F3E" w:rsidRPr="00613BE2">
        <w:t xml:space="preserve"> </w:t>
      </w:r>
      <w:r w:rsidR="00F00F3E">
        <w:t>Kontakty na projektanty specialisty</w:t>
      </w:r>
      <w:bookmarkEnd w:id="25"/>
    </w:p>
    <w:p w:rsidR="00826ECC" w:rsidRDefault="00F00F3E" w:rsidP="0020730E">
      <w:pPr>
        <w:jc w:val="both"/>
        <w:rPr>
          <w:rFonts w:ascii="Arial" w:hAnsi="Arial" w:cs="Arial"/>
          <w:sz w:val="22"/>
          <w:szCs w:val="22"/>
        </w:rPr>
      </w:pPr>
      <w:r w:rsidRPr="009B7EA0">
        <w:rPr>
          <w:rFonts w:ascii="Arial" w:hAnsi="Arial" w:cs="Arial"/>
          <w:sz w:val="22"/>
          <w:szCs w:val="22"/>
        </w:rPr>
        <w:t>Hlavní projektant slaboproudu</w:t>
      </w:r>
      <w:r w:rsidRPr="009B7EA0">
        <w:rPr>
          <w:rFonts w:ascii="Arial" w:hAnsi="Arial" w:cs="Arial"/>
          <w:sz w:val="22"/>
          <w:szCs w:val="22"/>
        </w:rPr>
        <w:tab/>
        <w:t xml:space="preserve">Ing. </w:t>
      </w:r>
      <w:smartTag w:uri="urn:schemas-microsoft-com:office:smarttags" w:element="PersonName">
        <w:smartTagPr>
          <w:attr w:name="ProductID" w:val="Martin Hriško"/>
        </w:smartTagPr>
        <w:r w:rsidRPr="009B7EA0">
          <w:rPr>
            <w:rFonts w:ascii="Arial" w:hAnsi="Arial" w:cs="Arial"/>
            <w:sz w:val="22"/>
            <w:szCs w:val="22"/>
          </w:rPr>
          <w:t>Martin Hriško</w:t>
        </w:r>
      </w:smartTag>
      <w:r w:rsidRPr="009B7EA0">
        <w:rPr>
          <w:rFonts w:ascii="Arial" w:hAnsi="Arial" w:cs="Arial"/>
          <w:sz w:val="22"/>
          <w:szCs w:val="22"/>
        </w:rPr>
        <w:tab/>
      </w:r>
      <w:r w:rsidRPr="009B7EA0">
        <w:rPr>
          <w:rFonts w:ascii="Arial" w:hAnsi="Arial" w:cs="Arial"/>
          <w:sz w:val="22"/>
          <w:szCs w:val="22"/>
        </w:rPr>
        <w:tab/>
        <w:t>603</w:t>
      </w:r>
      <w:r w:rsidR="00481615">
        <w:rPr>
          <w:rFonts w:ascii="Arial" w:hAnsi="Arial" w:cs="Arial"/>
          <w:sz w:val="22"/>
          <w:szCs w:val="22"/>
        </w:rPr>
        <w:t> </w:t>
      </w:r>
      <w:r w:rsidRPr="009B7EA0">
        <w:rPr>
          <w:rFonts w:ascii="Arial" w:hAnsi="Arial" w:cs="Arial"/>
          <w:sz w:val="22"/>
          <w:szCs w:val="22"/>
        </w:rPr>
        <w:t>446</w:t>
      </w:r>
      <w:r w:rsidR="00481615">
        <w:rPr>
          <w:rFonts w:ascii="Arial" w:hAnsi="Arial" w:cs="Arial"/>
          <w:sz w:val="22"/>
          <w:szCs w:val="22"/>
        </w:rPr>
        <w:t xml:space="preserve"> </w:t>
      </w:r>
      <w:r w:rsidRPr="009B7EA0">
        <w:rPr>
          <w:rFonts w:ascii="Arial" w:hAnsi="Arial" w:cs="Arial"/>
          <w:sz w:val="22"/>
          <w:szCs w:val="22"/>
        </w:rPr>
        <w:t>167</w:t>
      </w:r>
    </w:p>
    <w:p w:rsidR="00CC0CD2" w:rsidRPr="009B7EA0" w:rsidRDefault="00CC0CD2" w:rsidP="0020730E">
      <w:pPr>
        <w:jc w:val="both"/>
        <w:rPr>
          <w:rFonts w:ascii="Arial" w:hAnsi="Arial" w:cs="Arial"/>
          <w:sz w:val="22"/>
          <w:szCs w:val="22"/>
        </w:rPr>
      </w:pPr>
      <w:r>
        <w:rPr>
          <w:rFonts w:ascii="Arial" w:hAnsi="Arial" w:cs="Arial"/>
          <w:sz w:val="22"/>
          <w:szCs w:val="22"/>
        </w:rPr>
        <w:t>Slaboproud</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 Břetislav Korč</w:t>
      </w:r>
      <w:r>
        <w:rPr>
          <w:rFonts w:ascii="Arial" w:hAnsi="Arial" w:cs="Arial"/>
          <w:sz w:val="22"/>
          <w:szCs w:val="22"/>
        </w:rPr>
        <w:tab/>
      </w:r>
      <w:r>
        <w:rPr>
          <w:rFonts w:ascii="Arial" w:hAnsi="Arial" w:cs="Arial"/>
          <w:sz w:val="22"/>
          <w:szCs w:val="22"/>
        </w:rPr>
        <w:tab/>
        <w:t>773 781 935</w:t>
      </w:r>
    </w:p>
    <w:p w:rsidR="00826ECC" w:rsidRPr="009B7EA0" w:rsidRDefault="00C937CB" w:rsidP="0020730E">
      <w:pPr>
        <w:jc w:val="both"/>
        <w:rPr>
          <w:rFonts w:ascii="Arial" w:hAnsi="Arial" w:cs="Arial"/>
          <w:sz w:val="22"/>
          <w:szCs w:val="22"/>
        </w:rPr>
      </w:pPr>
      <w:r w:rsidRPr="009B7EA0">
        <w:rPr>
          <w:rFonts w:ascii="Arial" w:hAnsi="Arial" w:cs="Arial"/>
          <w:sz w:val="22"/>
          <w:szCs w:val="22"/>
        </w:rPr>
        <w:t>EZS, ACCESS</w:t>
      </w:r>
      <w:r w:rsidRPr="009B7EA0">
        <w:rPr>
          <w:rFonts w:ascii="Arial" w:hAnsi="Arial" w:cs="Arial"/>
          <w:sz w:val="22"/>
          <w:szCs w:val="22"/>
        </w:rPr>
        <w:tab/>
      </w:r>
      <w:r w:rsidRPr="009B7EA0">
        <w:rPr>
          <w:rFonts w:ascii="Arial" w:hAnsi="Arial" w:cs="Arial"/>
          <w:sz w:val="22"/>
          <w:szCs w:val="22"/>
        </w:rPr>
        <w:tab/>
      </w:r>
      <w:r w:rsidRPr="009B7EA0">
        <w:rPr>
          <w:rFonts w:ascii="Arial" w:hAnsi="Arial" w:cs="Arial"/>
          <w:sz w:val="22"/>
          <w:szCs w:val="22"/>
        </w:rPr>
        <w:tab/>
      </w:r>
      <w:r w:rsidR="00F34574">
        <w:rPr>
          <w:rFonts w:ascii="Arial" w:hAnsi="Arial" w:cs="Arial"/>
          <w:sz w:val="22"/>
          <w:szCs w:val="22"/>
        </w:rPr>
        <w:t>Zdeněk Šteffek</w:t>
      </w:r>
      <w:r w:rsidR="00F34574">
        <w:rPr>
          <w:rFonts w:ascii="Arial" w:hAnsi="Arial" w:cs="Arial"/>
          <w:sz w:val="22"/>
          <w:szCs w:val="22"/>
        </w:rPr>
        <w:tab/>
      </w:r>
      <w:r w:rsidR="00F34574">
        <w:rPr>
          <w:rFonts w:ascii="Arial" w:hAnsi="Arial" w:cs="Arial"/>
          <w:sz w:val="22"/>
          <w:szCs w:val="22"/>
        </w:rPr>
        <w:tab/>
        <w:t>774</w:t>
      </w:r>
      <w:r w:rsidR="00481615">
        <w:rPr>
          <w:rFonts w:ascii="Arial" w:hAnsi="Arial" w:cs="Arial"/>
          <w:sz w:val="22"/>
          <w:szCs w:val="22"/>
        </w:rPr>
        <w:t> </w:t>
      </w:r>
      <w:r w:rsidR="009B7EA0" w:rsidRPr="009B7EA0">
        <w:rPr>
          <w:rFonts w:ascii="Arial" w:hAnsi="Arial" w:cs="Arial"/>
          <w:sz w:val="22"/>
          <w:szCs w:val="22"/>
        </w:rPr>
        <w:t>873</w:t>
      </w:r>
      <w:r w:rsidR="00481615">
        <w:rPr>
          <w:rFonts w:ascii="Arial" w:hAnsi="Arial" w:cs="Arial"/>
          <w:sz w:val="22"/>
          <w:szCs w:val="22"/>
        </w:rPr>
        <w:t xml:space="preserve"> </w:t>
      </w:r>
      <w:r w:rsidR="009B7EA0" w:rsidRPr="009B7EA0">
        <w:rPr>
          <w:rFonts w:ascii="Arial" w:hAnsi="Arial" w:cs="Arial"/>
          <w:sz w:val="22"/>
          <w:szCs w:val="22"/>
        </w:rPr>
        <w:t>470</w:t>
      </w:r>
      <w:r w:rsidR="009B7EA0">
        <w:rPr>
          <w:rFonts w:ascii="Arial" w:hAnsi="Arial" w:cs="Arial"/>
          <w:sz w:val="22"/>
          <w:szCs w:val="22"/>
        </w:rPr>
        <w:tab/>
      </w:r>
    </w:p>
    <w:p w:rsidR="009B7EA0" w:rsidRPr="009B7EA0" w:rsidRDefault="009B7EA0" w:rsidP="0020730E">
      <w:pPr>
        <w:jc w:val="both"/>
        <w:rPr>
          <w:rFonts w:ascii="Arial" w:hAnsi="Arial" w:cs="Arial"/>
          <w:sz w:val="22"/>
          <w:szCs w:val="22"/>
        </w:rPr>
      </w:pPr>
      <w:r w:rsidRPr="009B7EA0">
        <w:rPr>
          <w:rFonts w:ascii="Arial" w:hAnsi="Arial" w:cs="Arial"/>
          <w:sz w:val="22"/>
          <w:szCs w:val="22"/>
        </w:rPr>
        <w:tab/>
      </w:r>
      <w:r w:rsidRPr="009B7EA0">
        <w:rPr>
          <w:rFonts w:ascii="Arial" w:hAnsi="Arial" w:cs="Arial"/>
          <w:sz w:val="22"/>
          <w:szCs w:val="22"/>
        </w:rPr>
        <w:tab/>
      </w:r>
    </w:p>
    <w:p w:rsidR="00826ECC" w:rsidRDefault="00826ECC" w:rsidP="0020730E">
      <w:pPr>
        <w:jc w:val="both"/>
      </w:pPr>
      <w:r>
        <w:tab/>
      </w:r>
      <w:r>
        <w:tab/>
      </w:r>
      <w:r>
        <w:tab/>
      </w:r>
    </w:p>
    <w:p w:rsidR="00826ECC" w:rsidRDefault="00826ECC" w:rsidP="0020730E">
      <w:pPr>
        <w:jc w:val="both"/>
      </w:pPr>
    </w:p>
    <w:sectPr w:rsidR="00826ECC" w:rsidSect="004D741F">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C4C" w:rsidRDefault="00D32C4C">
      <w:r>
        <w:separator/>
      </w:r>
    </w:p>
  </w:endnote>
  <w:endnote w:type="continuationSeparator" w:id="0">
    <w:p w:rsidR="00D32C4C" w:rsidRDefault="00D32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charset w:val="80"/>
    <w:family w:val="auto"/>
    <w:pitch w:val="default"/>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Union">
    <w:altName w:val="Symbol"/>
    <w:charset w:val="02"/>
    <w:family w:val="decorative"/>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abic Typesetting">
    <w:panose1 w:val="03020402040406030203"/>
    <w:charset w:val="EE"/>
    <w:family w:val="script"/>
    <w:pitch w:val="variable"/>
    <w:sig w:usb0="A000206F" w:usb1="C0000000" w:usb2="00000008" w:usb3="00000000" w:csb0="000000D3" w:csb1="00000000"/>
  </w:font>
  <w:font w:name="Arial CE">
    <w:panose1 w:val="020B0604020202020204"/>
    <w:charset w:val="EE"/>
    <w:family w:val="swiss"/>
    <w:pitch w:val="variable"/>
    <w:sig w:usb0="E0002AFF" w:usb1="C0007843" w:usb2="00000009" w:usb3="00000000" w:csb0="000001FF" w:csb1="00000000"/>
  </w:font>
  <w:font w:name="FrankfurtGothic">
    <w:altName w:val="Times New Roman"/>
    <w:panose1 w:val="00000000000000000000"/>
    <w:charset w:val="00"/>
    <w:family w:val="roman"/>
    <w:notTrueType/>
    <w:pitch w:val="default"/>
  </w:font>
  <w:font w:name="HiddenHorzOCR">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C4C" w:rsidRDefault="00D32C4C" w:rsidP="002E3D8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32C4C" w:rsidRDefault="00D32C4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C4C" w:rsidRDefault="00D32C4C">
    <w:pPr>
      <w:pStyle w:val="Zpat"/>
      <w:jc w:val="center"/>
    </w:pPr>
  </w:p>
  <w:p w:rsidR="00D32C4C" w:rsidRDefault="00D32C4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C4C" w:rsidRDefault="00D32C4C">
    <w:pPr>
      <w:pStyle w:val="Zpat"/>
      <w:jc w:val="center"/>
    </w:pPr>
    <w:r>
      <w:fldChar w:fldCharType="begin"/>
    </w:r>
    <w:r>
      <w:instrText>PAGE   \* MERGEFORMAT</w:instrText>
    </w:r>
    <w:r>
      <w:fldChar w:fldCharType="separate"/>
    </w:r>
    <w:r w:rsidR="002F30A6">
      <w:rPr>
        <w:noProof/>
      </w:rPr>
      <w:t>1</w:t>
    </w:r>
    <w:r>
      <w:fldChar w:fldCharType="end"/>
    </w:r>
  </w:p>
  <w:p w:rsidR="00D32C4C" w:rsidRDefault="00D32C4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C4C" w:rsidRDefault="00D32C4C">
      <w:r>
        <w:separator/>
      </w:r>
    </w:p>
  </w:footnote>
  <w:footnote w:type="continuationSeparator" w:id="0">
    <w:p w:rsidR="00D32C4C" w:rsidRDefault="00D32C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upperLetter"/>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multilevel"/>
    <w:tmpl w:val="00000003"/>
    <w:name w:val="WW8Num3"/>
    <w:lvl w:ilvl="0">
      <w:start w:val="6"/>
      <w:numFmt w:val="decimal"/>
      <w:lvlText w:val="%1."/>
      <w:lvlJc w:val="left"/>
      <w:pPr>
        <w:tabs>
          <w:tab w:val="num" w:pos="390"/>
        </w:tabs>
        <w:ind w:left="390" w:hanging="390"/>
      </w:pPr>
    </w:lvl>
    <w:lvl w:ilvl="1">
      <w:start w:val="4"/>
      <w:numFmt w:val="decimal"/>
      <w:lvlText w:val="%1.%2."/>
      <w:lvlJc w:val="left"/>
      <w:pPr>
        <w:tabs>
          <w:tab w:val="num" w:pos="390"/>
        </w:tabs>
        <w:ind w:left="390" w:hanging="390"/>
      </w:pPr>
    </w:lvl>
    <w:lvl w:ilvl="2">
      <w:start w:val="1"/>
      <w:numFmt w:val="upperLetter"/>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tarSymbol" w:hAnsi="Star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7"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tarSymbol" w:hAnsi="StarSymbol"/>
      </w:rPr>
    </w:lvl>
  </w:abstractNum>
  <w:abstractNum w:abstractNumId="8" w15:restartNumberingAfterBreak="0">
    <w:nsid w:val="1FAF39F1"/>
    <w:multiLevelType w:val="hybridMultilevel"/>
    <w:tmpl w:val="21E24CF6"/>
    <w:lvl w:ilvl="0" w:tplc="04050001">
      <w:start w:val="1"/>
      <w:numFmt w:val="bullet"/>
      <w:lvlText w:val=""/>
      <w:lvlJc w:val="left"/>
      <w:pPr>
        <w:tabs>
          <w:tab w:val="num" w:pos="1069"/>
        </w:tabs>
        <w:ind w:left="1069" w:hanging="360"/>
      </w:pPr>
      <w:rPr>
        <w:rFonts w:ascii="Symbol" w:hAnsi="Symbol" w:hint="default"/>
      </w:rPr>
    </w:lvl>
    <w:lvl w:ilvl="1" w:tplc="04050003" w:tentative="1">
      <w:start w:val="1"/>
      <w:numFmt w:val="bullet"/>
      <w:lvlText w:val="o"/>
      <w:lvlJc w:val="left"/>
      <w:pPr>
        <w:tabs>
          <w:tab w:val="num" w:pos="1789"/>
        </w:tabs>
        <w:ind w:left="1789" w:hanging="360"/>
      </w:pPr>
      <w:rPr>
        <w:rFonts w:ascii="Courier New" w:hAnsi="Courier New" w:cs="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cs="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cs="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A872C8E"/>
    <w:multiLevelType w:val="hybridMultilevel"/>
    <w:tmpl w:val="44141A4A"/>
    <w:lvl w:ilvl="0" w:tplc="F34EA64C">
      <w:start w:val="1"/>
      <w:numFmt w:val="upperLetter"/>
      <w:lvlText w:val="%1."/>
      <w:lvlJc w:val="left"/>
      <w:pPr>
        <w:tabs>
          <w:tab w:val="num" w:pos="720"/>
        </w:tabs>
        <w:ind w:left="720" w:hanging="360"/>
      </w:pPr>
      <w:rPr>
        <w:rFonts w:eastAsia="Times New Roman"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6D132F3"/>
    <w:multiLevelType w:val="hybridMultilevel"/>
    <w:tmpl w:val="AB46516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0B4B63"/>
    <w:multiLevelType w:val="hybridMultilevel"/>
    <w:tmpl w:val="38E28C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F418E7"/>
    <w:multiLevelType w:val="singleLevel"/>
    <w:tmpl w:val="3C364F3E"/>
    <w:lvl w:ilvl="0">
      <w:start w:val="2"/>
      <w:numFmt w:val="bullet"/>
      <w:lvlText w:val="-"/>
      <w:lvlJc w:val="left"/>
      <w:pPr>
        <w:tabs>
          <w:tab w:val="num" w:pos="1767"/>
        </w:tabs>
        <w:ind w:left="1767" w:hanging="360"/>
      </w:pPr>
      <w:rPr>
        <w:rFonts w:ascii="Times New Roman" w:hAnsi="Times New Roman" w:hint="default"/>
      </w:rPr>
    </w:lvl>
  </w:abstractNum>
  <w:abstractNum w:abstractNumId="13" w15:restartNumberingAfterBreak="0">
    <w:nsid w:val="53DE3F91"/>
    <w:multiLevelType w:val="hybridMultilevel"/>
    <w:tmpl w:val="0C0EE04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4BE3472"/>
    <w:multiLevelType w:val="hybridMultilevel"/>
    <w:tmpl w:val="853E38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E3030F"/>
    <w:multiLevelType w:val="hybridMultilevel"/>
    <w:tmpl w:val="BEAC67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80AD8"/>
    <w:multiLevelType w:val="singleLevel"/>
    <w:tmpl w:val="8368AC50"/>
    <w:lvl w:ilvl="0">
      <w:start w:val="2"/>
      <w:numFmt w:val="bullet"/>
      <w:lvlText w:val="-"/>
      <w:lvlJc w:val="left"/>
      <w:pPr>
        <w:tabs>
          <w:tab w:val="num" w:pos="854"/>
        </w:tabs>
        <w:ind w:left="854" w:hanging="570"/>
      </w:pPr>
      <w:rPr>
        <w:rFonts w:ascii="Times New Roman" w:hAnsi="Times New Roman" w:hint="default"/>
      </w:rPr>
    </w:lvl>
  </w:abstractNum>
  <w:abstractNum w:abstractNumId="17" w15:restartNumberingAfterBreak="0">
    <w:nsid w:val="71830CD4"/>
    <w:multiLevelType w:val="singleLevel"/>
    <w:tmpl w:val="AA82E54C"/>
    <w:lvl w:ilvl="0">
      <w:numFmt w:val="bullet"/>
      <w:lvlText w:val="-"/>
      <w:lvlJc w:val="left"/>
      <w:pPr>
        <w:tabs>
          <w:tab w:val="num" w:pos="360"/>
        </w:tabs>
        <w:ind w:left="360" w:hanging="360"/>
      </w:pPr>
      <w:rPr>
        <w:rFonts w:ascii="Times New Roman" w:hAnsi="Times New Roman" w:hint="default"/>
      </w:rPr>
    </w:lvl>
  </w:abstractNum>
  <w:num w:numId="1">
    <w:abstractNumId w:val="9"/>
  </w:num>
  <w:num w:numId="2">
    <w:abstractNumId w:val="10"/>
  </w:num>
  <w:num w:numId="3">
    <w:abstractNumId w:val="14"/>
  </w:num>
  <w:num w:numId="4">
    <w:abstractNumId w:val="12"/>
  </w:num>
  <w:num w:numId="5">
    <w:abstractNumId w:val="16"/>
  </w:num>
  <w:num w:numId="6">
    <w:abstractNumId w:val="17"/>
  </w:num>
  <w:num w:numId="7">
    <w:abstractNumId w:val="0"/>
  </w:num>
  <w:num w:numId="8">
    <w:abstractNumId w:val="1"/>
  </w:num>
  <w:num w:numId="9">
    <w:abstractNumId w:val="2"/>
  </w:num>
  <w:num w:numId="10">
    <w:abstractNumId w:val="3"/>
  </w:num>
  <w:num w:numId="11">
    <w:abstractNumId w:val="4"/>
  </w:num>
  <w:num w:numId="12">
    <w:abstractNumId w:val="5"/>
  </w:num>
  <w:num w:numId="13">
    <w:abstractNumId w:val="6"/>
  </w:num>
  <w:num w:numId="14">
    <w:abstractNumId w:val="13"/>
  </w:num>
  <w:num w:numId="15">
    <w:abstractNumId w:val="7"/>
  </w:num>
  <w:num w:numId="16">
    <w:abstractNumId w:val="8"/>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61C7"/>
    <w:rsid w:val="00010928"/>
    <w:rsid w:val="00025E2B"/>
    <w:rsid w:val="000311AD"/>
    <w:rsid w:val="00044097"/>
    <w:rsid w:val="00050529"/>
    <w:rsid w:val="00056C21"/>
    <w:rsid w:val="00057213"/>
    <w:rsid w:val="00060F5A"/>
    <w:rsid w:val="00062438"/>
    <w:rsid w:val="000745D0"/>
    <w:rsid w:val="00081DB0"/>
    <w:rsid w:val="00083065"/>
    <w:rsid w:val="00083AD6"/>
    <w:rsid w:val="00086026"/>
    <w:rsid w:val="000931AE"/>
    <w:rsid w:val="000947EC"/>
    <w:rsid w:val="000B1343"/>
    <w:rsid w:val="000B2167"/>
    <w:rsid w:val="000C2F54"/>
    <w:rsid w:val="000C3408"/>
    <w:rsid w:val="000C4129"/>
    <w:rsid w:val="000C7935"/>
    <w:rsid w:val="000D089D"/>
    <w:rsid w:val="000E00D7"/>
    <w:rsid w:val="000E0FEA"/>
    <w:rsid w:val="000F2EFE"/>
    <w:rsid w:val="000F4403"/>
    <w:rsid w:val="00116430"/>
    <w:rsid w:val="00122663"/>
    <w:rsid w:val="00133F39"/>
    <w:rsid w:val="00137B9B"/>
    <w:rsid w:val="00141045"/>
    <w:rsid w:val="00146CCF"/>
    <w:rsid w:val="00147BE2"/>
    <w:rsid w:val="00164C44"/>
    <w:rsid w:val="00165510"/>
    <w:rsid w:val="00170C69"/>
    <w:rsid w:val="00176D65"/>
    <w:rsid w:val="001773B0"/>
    <w:rsid w:val="001857DC"/>
    <w:rsid w:val="001A4AFC"/>
    <w:rsid w:val="001B3414"/>
    <w:rsid w:val="001C0AFA"/>
    <w:rsid w:val="001D0691"/>
    <w:rsid w:val="001E4ABB"/>
    <w:rsid w:val="001F0839"/>
    <w:rsid w:val="00204D21"/>
    <w:rsid w:val="0020730E"/>
    <w:rsid w:val="002106C0"/>
    <w:rsid w:val="00212F3A"/>
    <w:rsid w:val="00216234"/>
    <w:rsid w:val="00217802"/>
    <w:rsid w:val="0022712A"/>
    <w:rsid w:val="00230EEE"/>
    <w:rsid w:val="00236B60"/>
    <w:rsid w:val="002418CC"/>
    <w:rsid w:val="002509EA"/>
    <w:rsid w:val="00261F1C"/>
    <w:rsid w:val="002625ED"/>
    <w:rsid w:val="0027153D"/>
    <w:rsid w:val="00295D51"/>
    <w:rsid w:val="002A20A5"/>
    <w:rsid w:val="002A2222"/>
    <w:rsid w:val="002C17C2"/>
    <w:rsid w:val="002E065A"/>
    <w:rsid w:val="002E3D8C"/>
    <w:rsid w:val="002E7685"/>
    <w:rsid w:val="002F30A6"/>
    <w:rsid w:val="003135C6"/>
    <w:rsid w:val="00314BF8"/>
    <w:rsid w:val="00316781"/>
    <w:rsid w:val="0031719F"/>
    <w:rsid w:val="00324738"/>
    <w:rsid w:val="0034307D"/>
    <w:rsid w:val="0037477B"/>
    <w:rsid w:val="00387783"/>
    <w:rsid w:val="003910FD"/>
    <w:rsid w:val="003931E0"/>
    <w:rsid w:val="00393C09"/>
    <w:rsid w:val="00393EE7"/>
    <w:rsid w:val="00394A02"/>
    <w:rsid w:val="00396E25"/>
    <w:rsid w:val="003A0A4F"/>
    <w:rsid w:val="003A561D"/>
    <w:rsid w:val="003B4E2E"/>
    <w:rsid w:val="003C1A95"/>
    <w:rsid w:val="003C1ED5"/>
    <w:rsid w:val="003F1A44"/>
    <w:rsid w:val="003F364D"/>
    <w:rsid w:val="003F5795"/>
    <w:rsid w:val="003F6BDC"/>
    <w:rsid w:val="003F7784"/>
    <w:rsid w:val="00400DDB"/>
    <w:rsid w:val="00427A8A"/>
    <w:rsid w:val="0044606E"/>
    <w:rsid w:val="00454DD5"/>
    <w:rsid w:val="0046275E"/>
    <w:rsid w:val="00472548"/>
    <w:rsid w:val="004737A8"/>
    <w:rsid w:val="00475CA2"/>
    <w:rsid w:val="00476644"/>
    <w:rsid w:val="00481615"/>
    <w:rsid w:val="0048739C"/>
    <w:rsid w:val="00495AD2"/>
    <w:rsid w:val="004A3113"/>
    <w:rsid w:val="004B74EB"/>
    <w:rsid w:val="004D5A04"/>
    <w:rsid w:val="004D741F"/>
    <w:rsid w:val="004D7D75"/>
    <w:rsid w:val="004D7F5E"/>
    <w:rsid w:val="004F0A33"/>
    <w:rsid w:val="004F62D2"/>
    <w:rsid w:val="0051131A"/>
    <w:rsid w:val="00511346"/>
    <w:rsid w:val="00511A3E"/>
    <w:rsid w:val="00516464"/>
    <w:rsid w:val="0052052D"/>
    <w:rsid w:val="00534324"/>
    <w:rsid w:val="00537B04"/>
    <w:rsid w:val="00555FFB"/>
    <w:rsid w:val="0055620F"/>
    <w:rsid w:val="00564AFA"/>
    <w:rsid w:val="005745E0"/>
    <w:rsid w:val="00575D44"/>
    <w:rsid w:val="00575F6D"/>
    <w:rsid w:val="00576B8C"/>
    <w:rsid w:val="00584DA5"/>
    <w:rsid w:val="005A26BA"/>
    <w:rsid w:val="005B3973"/>
    <w:rsid w:val="005B3C60"/>
    <w:rsid w:val="005C3AFA"/>
    <w:rsid w:val="005C5120"/>
    <w:rsid w:val="005D34BB"/>
    <w:rsid w:val="005D59E7"/>
    <w:rsid w:val="005D73C0"/>
    <w:rsid w:val="005E0AA1"/>
    <w:rsid w:val="005F076E"/>
    <w:rsid w:val="005F3B3C"/>
    <w:rsid w:val="00611D80"/>
    <w:rsid w:val="00612D57"/>
    <w:rsid w:val="00613BE2"/>
    <w:rsid w:val="00624711"/>
    <w:rsid w:val="006450C5"/>
    <w:rsid w:val="00645EE4"/>
    <w:rsid w:val="00654748"/>
    <w:rsid w:val="006569BE"/>
    <w:rsid w:val="00663114"/>
    <w:rsid w:val="00670D9C"/>
    <w:rsid w:val="00675E08"/>
    <w:rsid w:val="006825E0"/>
    <w:rsid w:val="00691D25"/>
    <w:rsid w:val="0069724E"/>
    <w:rsid w:val="0069747C"/>
    <w:rsid w:val="00697881"/>
    <w:rsid w:val="006A1D74"/>
    <w:rsid w:val="006A539D"/>
    <w:rsid w:val="006A7CCE"/>
    <w:rsid w:val="006C28B4"/>
    <w:rsid w:val="006C5383"/>
    <w:rsid w:val="006D3BF9"/>
    <w:rsid w:val="006D764D"/>
    <w:rsid w:val="006E0CFD"/>
    <w:rsid w:val="006F41BD"/>
    <w:rsid w:val="00705EA8"/>
    <w:rsid w:val="00712714"/>
    <w:rsid w:val="00717DBF"/>
    <w:rsid w:val="0073381E"/>
    <w:rsid w:val="007375CD"/>
    <w:rsid w:val="00740857"/>
    <w:rsid w:val="00740FC9"/>
    <w:rsid w:val="007526C4"/>
    <w:rsid w:val="007561DF"/>
    <w:rsid w:val="00763FE3"/>
    <w:rsid w:val="0079271E"/>
    <w:rsid w:val="007A4FA0"/>
    <w:rsid w:val="007A68B3"/>
    <w:rsid w:val="007B6CC8"/>
    <w:rsid w:val="007C00C8"/>
    <w:rsid w:val="007C2D0C"/>
    <w:rsid w:val="007C795B"/>
    <w:rsid w:val="007F19BC"/>
    <w:rsid w:val="00800AB1"/>
    <w:rsid w:val="00801C96"/>
    <w:rsid w:val="00803088"/>
    <w:rsid w:val="008129CA"/>
    <w:rsid w:val="0082274F"/>
    <w:rsid w:val="00826ECC"/>
    <w:rsid w:val="00830631"/>
    <w:rsid w:val="008321BE"/>
    <w:rsid w:val="00834834"/>
    <w:rsid w:val="008415DA"/>
    <w:rsid w:val="00870F23"/>
    <w:rsid w:val="00875C59"/>
    <w:rsid w:val="008802A3"/>
    <w:rsid w:val="00893905"/>
    <w:rsid w:val="008A59C9"/>
    <w:rsid w:val="008A759F"/>
    <w:rsid w:val="008B1B7A"/>
    <w:rsid w:val="008B1FBF"/>
    <w:rsid w:val="008C13B0"/>
    <w:rsid w:val="008D708F"/>
    <w:rsid w:val="008D710C"/>
    <w:rsid w:val="008D7A66"/>
    <w:rsid w:val="008E65CC"/>
    <w:rsid w:val="008F7919"/>
    <w:rsid w:val="00902CAC"/>
    <w:rsid w:val="00910829"/>
    <w:rsid w:val="009123FF"/>
    <w:rsid w:val="0091733C"/>
    <w:rsid w:val="0093742A"/>
    <w:rsid w:val="00940667"/>
    <w:rsid w:val="00945B6D"/>
    <w:rsid w:val="009465DB"/>
    <w:rsid w:val="00947B14"/>
    <w:rsid w:val="00954F45"/>
    <w:rsid w:val="00983A87"/>
    <w:rsid w:val="00983E51"/>
    <w:rsid w:val="00997767"/>
    <w:rsid w:val="009B7EA0"/>
    <w:rsid w:val="009E1C28"/>
    <w:rsid w:val="009E7639"/>
    <w:rsid w:val="009F2445"/>
    <w:rsid w:val="009F5BA6"/>
    <w:rsid w:val="009F631A"/>
    <w:rsid w:val="00A14B17"/>
    <w:rsid w:val="00A22EE0"/>
    <w:rsid w:val="00A8099F"/>
    <w:rsid w:val="00A81B28"/>
    <w:rsid w:val="00A86590"/>
    <w:rsid w:val="00A950D3"/>
    <w:rsid w:val="00AA77A3"/>
    <w:rsid w:val="00AC3E8F"/>
    <w:rsid w:val="00AD6D22"/>
    <w:rsid w:val="00AE0B58"/>
    <w:rsid w:val="00AF733C"/>
    <w:rsid w:val="00B02A80"/>
    <w:rsid w:val="00B12FD8"/>
    <w:rsid w:val="00B51CAB"/>
    <w:rsid w:val="00B556EA"/>
    <w:rsid w:val="00B84555"/>
    <w:rsid w:val="00BA4083"/>
    <w:rsid w:val="00BA7A37"/>
    <w:rsid w:val="00BC347C"/>
    <w:rsid w:val="00BC5E85"/>
    <w:rsid w:val="00C02060"/>
    <w:rsid w:val="00C02259"/>
    <w:rsid w:val="00C03DB8"/>
    <w:rsid w:val="00C15AAA"/>
    <w:rsid w:val="00C1726E"/>
    <w:rsid w:val="00C20936"/>
    <w:rsid w:val="00C2700B"/>
    <w:rsid w:val="00C32760"/>
    <w:rsid w:val="00C330FD"/>
    <w:rsid w:val="00C34D19"/>
    <w:rsid w:val="00C3645F"/>
    <w:rsid w:val="00C40980"/>
    <w:rsid w:val="00C4646E"/>
    <w:rsid w:val="00C47BAD"/>
    <w:rsid w:val="00C619C5"/>
    <w:rsid w:val="00C62CB3"/>
    <w:rsid w:val="00C65354"/>
    <w:rsid w:val="00C81886"/>
    <w:rsid w:val="00C9199D"/>
    <w:rsid w:val="00C93479"/>
    <w:rsid w:val="00C937CB"/>
    <w:rsid w:val="00C972F5"/>
    <w:rsid w:val="00CA0058"/>
    <w:rsid w:val="00CA0D7A"/>
    <w:rsid w:val="00CA2CC3"/>
    <w:rsid w:val="00CA4022"/>
    <w:rsid w:val="00CB06A4"/>
    <w:rsid w:val="00CB0B14"/>
    <w:rsid w:val="00CB4F08"/>
    <w:rsid w:val="00CB5F04"/>
    <w:rsid w:val="00CB5FE6"/>
    <w:rsid w:val="00CC0CD2"/>
    <w:rsid w:val="00CC1AD2"/>
    <w:rsid w:val="00CC7E2C"/>
    <w:rsid w:val="00CD16FC"/>
    <w:rsid w:val="00CE47C4"/>
    <w:rsid w:val="00CE70C0"/>
    <w:rsid w:val="00CE7D7A"/>
    <w:rsid w:val="00CF0D20"/>
    <w:rsid w:val="00D00959"/>
    <w:rsid w:val="00D043E2"/>
    <w:rsid w:val="00D04FC0"/>
    <w:rsid w:val="00D12B4D"/>
    <w:rsid w:val="00D1750D"/>
    <w:rsid w:val="00D21926"/>
    <w:rsid w:val="00D23473"/>
    <w:rsid w:val="00D3024F"/>
    <w:rsid w:val="00D32827"/>
    <w:rsid w:val="00D32C4C"/>
    <w:rsid w:val="00D37825"/>
    <w:rsid w:val="00D40417"/>
    <w:rsid w:val="00D44B37"/>
    <w:rsid w:val="00D51DC8"/>
    <w:rsid w:val="00D609A9"/>
    <w:rsid w:val="00D60F62"/>
    <w:rsid w:val="00D647C8"/>
    <w:rsid w:val="00D64F8B"/>
    <w:rsid w:val="00D67BE5"/>
    <w:rsid w:val="00D84414"/>
    <w:rsid w:val="00D93E76"/>
    <w:rsid w:val="00D9638F"/>
    <w:rsid w:val="00D97474"/>
    <w:rsid w:val="00DA0A4B"/>
    <w:rsid w:val="00DD2335"/>
    <w:rsid w:val="00DD62F5"/>
    <w:rsid w:val="00DD78A2"/>
    <w:rsid w:val="00DE6250"/>
    <w:rsid w:val="00DE6AB2"/>
    <w:rsid w:val="00DF0683"/>
    <w:rsid w:val="00E001BB"/>
    <w:rsid w:val="00E11741"/>
    <w:rsid w:val="00E261C7"/>
    <w:rsid w:val="00E26DC7"/>
    <w:rsid w:val="00E31919"/>
    <w:rsid w:val="00E34B65"/>
    <w:rsid w:val="00E3756E"/>
    <w:rsid w:val="00E442A1"/>
    <w:rsid w:val="00E54043"/>
    <w:rsid w:val="00E54664"/>
    <w:rsid w:val="00E62B8D"/>
    <w:rsid w:val="00E63B1C"/>
    <w:rsid w:val="00E65E07"/>
    <w:rsid w:val="00E66EA6"/>
    <w:rsid w:val="00E755E9"/>
    <w:rsid w:val="00E826D1"/>
    <w:rsid w:val="00E85357"/>
    <w:rsid w:val="00E94A48"/>
    <w:rsid w:val="00E95DC3"/>
    <w:rsid w:val="00EB005F"/>
    <w:rsid w:val="00ED066A"/>
    <w:rsid w:val="00EE0480"/>
    <w:rsid w:val="00EF43A7"/>
    <w:rsid w:val="00F00F3E"/>
    <w:rsid w:val="00F03361"/>
    <w:rsid w:val="00F0510C"/>
    <w:rsid w:val="00F147DE"/>
    <w:rsid w:val="00F153AC"/>
    <w:rsid w:val="00F167DB"/>
    <w:rsid w:val="00F17DA1"/>
    <w:rsid w:val="00F25981"/>
    <w:rsid w:val="00F3134D"/>
    <w:rsid w:val="00F31F6C"/>
    <w:rsid w:val="00F33F31"/>
    <w:rsid w:val="00F34574"/>
    <w:rsid w:val="00F35329"/>
    <w:rsid w:val="00F409C1"/>
    <w:rsid w:val="00F44198"/>
    <w:rsid w:val="00F44404"/>
    <w:rsid w:val="00F5404E"/>
    <w:rsid w:val="00F607F8"/>
    <w:rsid w:val="00F614D3"/>
    <w:rsid w:val="00F71D31"/>
    <w:rsid w:val="00F92ACE"/>
    <w:rsid w:val="00F9398E"/>
    <w:rsid w:val="00FA29AB"/>
    <w:rsid w:val="00FA7C00"/>
    <w:rsid w:val="00FB3E02"/>
    <w:rsid w:val="00FC2DC4"/>
    <w:rsid w:val="00FD52C1"/>
    <w:rsid w:val="00FD66AD"/>
    <w:rsid w:val="00FE3DE8"/>
    <w:rsid w:val="00FE6E55"/>
    <w:rsid w:val="00FE77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E49366B6-738F-4430-8833-E3C1319F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81DB0"/>
    <w:rPr>
      <w:sz w:val="24"/>
      <w:szCs w:val="24"/>
    </w:rPr>
  </w:style>
  <w:style w:type="paragraph" w:styleId="Nadpis1">
    <w:name w:val="heading 1"/>
    <w:basedOn w:val="Normln"/>
    <w:next w:val="Normln"/>
    <w:qFormat/>
    <w:rsid w:val="00E261C7"/>
    <w:pPr>
      <w:keepNext/>
      <w:spacing w:before="240" w:after="60"/>
      <w:outlineLvl w:val="0"/>
    </w:pPr>
    <w:rPr>
      <w:rFonts w:ascii="Arial" w:hAnsi="Arial" w:cs="Arial"/>
      <w:b/>
      <w:bCs/>
      <w:kern w:val="32"/>
      <w:sz w:val="32"/>
      <w:szCs w:val="32"/>
    </w:rPr>
  </w:style>
  <w:style w:type="paragraph" w:styleId="Nadpis3">
    <w:name w:val="heading 3"/>
    <w:basedOn w:val="Normln"/>
    <w:next w:val="Normln"/>
    <w:qFormat/>
    <w:rsid w:val="001A4AF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705EA8"/>
  </w:style>
  <w:style w:type="paragraph" w:styleId="Obsah3">
    <w:name w:val="toc 3"/>
    <w:basedOn w:val="Normln"/>
    <w:next w:val="Normln"/>
    <w:autoRedefine/>
    <w:uiPriority w:val="39"/>
    <w:rsid w:val="00705EA8"/>
    <w:pPr>
      <w:ind w:left="480"/>
    </w:pPr>
  </w:style>
  <w:style w:type="character" w:styleId="Hypertextovodkaz">
    <w:name w:val="Hyperlink"/>
    <w:uiPriority w:val="99"/>
    <w:rsid w:val="00705EA8"/>
    <w:rPr>
      <w:color w:val="0000FF"/>
      <w:u w:val="single"/>
    </w:rPr>
  </w:style>
  <w:style w:type="paragraph" w:customStyle="1" w:styleId="Styl2">
    <w:name w:val="Styl2"/>
    <w:basedOn w:val="Normln"/>
    <w:next w:val="Normln"/>
    <w:rsid w:val="006A1D74"/>
    <w:pPr>
      <w:spacing w:before="60"/>
      <w:jc w:val="both"/>
    </w:pPr>
    <w:rPr>
      <w:rFonts w:ascii="Arial Narrow" w:hAnsi="Arial Narrow"/>
      <w:szCs w:val="20"/>
    </w:rPr>
  </w:style>
  <w:style w:type="paragraph" w:styleId="Zpat">
    <w:name w:val="footer"/>
    <w:basedOn w:val="Normln"/>
    <w:link w:val="ZpatChar"/>
    <w:uiPriority w:val="99"/>
    <w:rsid w:val="006A1D74"/>
    <w:pPr>
      <w:tabs>
        <w:tab w:val="center" w:pos="4536"/>
        <w:tab w:val="right" w:pos="9072"/>
      </w:tabs>
    </w:pPr>
    <w:rPr>
      <w:lang w:val="x-none" w:eastAsia="x-none"/>
    </w:rPr>
  </w:style>
  <w:style w:type="character" w:styleId="slostrnky">
    <w:name w:val="page number"/>
    <w:basedOn w:val="Standardnpsmoodstavce"/>
    <w:rsid w:val="006A1D74"/>
  </w:style>
  <w:style w:type="paragraph" w:styleId="Textbubliny">
    <w:name w:val="Balloon Text"/>
    <w:basedOn w:val="Normln"/>
    <w:semiHidden/>
    <w:rsid w:val="00E54043"/>
    <w:rPr>
      <w:rFonts w:ascii="Tahoma" w:hAnsi="Tahoma" w:cs="Tahoma"/>
      <w:sz w:val="16"/>
      <w:szCs w:val="16"/>
    </w:rPr>
  </w:style>
  <w:style w:type="paragraph" w:styleId="Zhlav">
    <w:name w:val="header"/>
    <w:basedOn w:val="Normln"/>
    <w:rsid w:val="003135C6"/>
    <w:pPr>
      <w:tabs>
        <w:tab w:val="center" w:pos="4536"/>
        <w:tab w:val="right" w:pos="9072"/>
      </w:tabs>
    </w:pPr>
  </w:style>
  <w:style w:type="paragraph" w:styleId="Prosttext">
    <w:name w:val="Plain Text"/>
    <w:basedOn w:val="Normln"/>
    <w:rsid w:val="006450C5"/>
    <w:rPr>
      <w:rFonts w:ascii="Union" w:hAnsi="Union"/>
      <w:sz w:val="20"/>
      <w:szCs w:val="20"/>
    </w:rPr>
  </w:style>
  <w:style w:type="paragraph" w:styleId="Zkladntextodsazen3">
    <w:name w:val="Body Text Indent 3"/>
    <w:basedOn w:val="Normln"/>
    <w:rsid w:val="006450C5"/>
    <w:pPr>
      <w:ind w:left="567" w:firstLine="567"/>
      <w:jc w:val="both"/>
      <w:outlineLvl w:val="0"/>
    </w:pPr>
    <w:rPr>
      <w:rFonts w:ascii="Arial" w:hAnsi="Arial"/>
      <w:szCs w:val="20"/>
    </w:rPr>
  </w:style>
  <w:style w:type="paragraph" w:styleId="Zkladntextodsazen">
    <w:name w:val="Body Text Indent"/>
    <w:basedOn w:val="Normln"/>
    <w:rsid w:val="00826ECC"/>
    <w:pPr>
      <w:spacing w:after="120"/>
      <w:ind w:left="283"/>
    </w:pPr>
  </w:style>
  <w:style w:type="paragraph" w:customStyle="1" w:styleId="Zkladntextodsazen31">
    <w:name w:val="Základní text odsazený 31"/>
    <w:basedOn w:val="Normln"/>
    <w:rsid w:val="00826ECC"/>
    <w:pPr>
      <w:suppressAutoHyphens/>
      <w:ind w:firstLine="708"/>
      <w:jc w:val="both"/>
    </w:pPr>
    <w:rPr>
      <w:szCs w:val="20"/>
      <w:lang w:eastAsia="ar-SA"/>
    </w:rPr>
  </w:style>
  <w:style w:type="paragraph" w:customStyle="1" w:styleId="Textparagrafu">
    <w:name w:val="Text paragrafu"/>
    <w:basedOn w:val="Normln"/>
    <w:rsid w:val="00954F45"/>
    <w:pPr>
      <w:spacing w:before="240"/>
      <w:ind w:firstLine="425"/>
      <w:jc w:val="both"/>
      <w:outlineLvl w:val="5"/>
    </w:pPr>
    <w:rPr>
      <w:szCs w:val="20"/>
    </w:rPr>
  </w:style>
  <w:style w:type="character" w:customStyle="1" w:styleId="ZpatChar">
    <w:name w:val="Zápatí Char"/>
    <w:link w:val="Zpat"/>
    <w:uiPriority w:val="99"/>
    <w:rsid w:val="000830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0167">
      <w:bodyDiv w:val="1"/>
      <w:marLeft w:val="0"/>
      <w:marRight w:val="0"/>
      <w:marTop w:val="0"/>
      <w:marBottom w:val="0"/>
      <w:divBdr>
        <w:top w:val="none" w:sz="0" w:space="0" w:color="auto"/>
        <w:left w:val="none" w:sz="0" w:space="0" w:color="auto"/>
        <w:bottom w:val="none" w:sz="0" w:space="0" w:color="auto"/>
        <w:right w:val="none" w:sz="0" w:space="0" w:color="auto"/>
      </w:divBdr>
    </w:div>
    <w:div w:id="534465839">
      <w:bodyDiv w:val="1"/>
      <w:marLeft w:val="0"/>
      <w:marRight w:val="0"/>
      <w:marTop w:val="0"/>
      <w:marBottom w:val="0"/>
      <w:divBdr>
        <w:top w:val="none" w:sz="0" w:space="0" w:color="auto"/>
        <w:left w:val="none" w:sz="0" w:space="0" w:color="auto"/>
        <w:bottom w:val="none" w:sz="0" w:space="0" w:color="auto"/>
        <w:right w:val="none" w:sz="0" w:space="0" w:color="auto"/>
      </w:divBdr>
    </w:div>
    <w:div w:id="908156946">
      <w:bodyDiv w:val="1"/>
      <w:marLeft w:val="0"/>
      <w:marRight w:val="0"/>
      <w:marTop w:val="0"/>
      <w:marBottom w:val="0"/>
      <w:divBdr>
        <w:top w:val="none" w:sz="0" w:space="0" w:color="auto"/>
        <w:left w:val="none" w:sz="0" w:space="0" w:color="auto"/>
        <w:bottom w:val="none" w:sz="0" w:space="0" w:color="auto"/>
        <w:right w:val="none" w:sz="0" w:space="0" w:color="auto"/>
      </w:divBdr>
      <w:divsChild>
        <w:div w:id="1835565013">
          <w:marLeft w:val="0"/>
          <w:marRight w:val="0"/>
          <w:marTop w:val="0"/>
          <w:marBottom w:val="0"/>
          <w:divBdr>
            <w:top w:val="none" w:sz="0" w:space="0" w:color="auto"/>
            <w:left w:val="none" w:sz="0" w:space="0" w:color="auto"/>
            <w:bottom w:val="none" w:sz="0" w:space="0" w:color="auto"/>
            <w:right w:val="none" w:sz="0" w:space="0" w:color="auto"/>
          </w:divBdr>
          <w:divsChild>
            <w:div w:id="182090450">
              <w:marLeft w:val="0"/>
              <w:marRight w:val="0"/>
              <w:marTop w:val="0"/>
              <w:marBottom w:val="0"/>
              <w:divBdr>
                <w:top w:val="none" w:sz="0" w:space="0" w:color="auto"/>
                <w:left w:val="none" w:sz="0" w:space="0" w:color="auto"/>
                <w:bottom w:val="none" w:sz="0" w:space="0" w:color="auto"/>
                <w:right w:val="none" w:sz="0" w:space="0" w:color="auto"/>
              </w:divBdr>
              <w:divsChild>
                <w:div w:id="148441803">
                  <w:marLeft w:val="0"/>
                  <w:marRight w:val="0"/>
                  <w:marTop w:val="0"/>
                  <w:marBottom w:val="0"/>
                  <w:divBdr>
                    <w:top w:val="none" w:sz="0" w:space="0" w:color="auto"/>
                    <w:left w:val="none" w:sz="0" w:space="0" w:color="auto"/>
                    <w:bottom w:val="none" w:sz="0" w:space="0" w:color="auto"/>
                    <w:right w:val="none" w:sz="0" w:space="0" w:color="auto"/>
                  </w:divBdr>
                  <w:divsChild>
                    <w:div w:id="33162914">
                      <w:marLeft w:val="0"/>
                      <w:marRight w:val="0"/>
                      <w:marTop w:val="0"/>
                      <w:marBottom w:val="0"/>
                      <w:divBdr>
                        <w:top w:val="none" w:sz="0" w:space="0" w:color="auto"/>
                        <w:left w:val="none" w:sz="0" w:space="0" w:color="auto"/>
                        <w:bottom w:val="none" w:sz="0" w:space="0" w:color="auto"/>
                        <w:right w:val="none" w:sz="0" w:space="0" w:color="auto"/>
                      </w:divBdr>
                      <w:divsChild>
                        <w:div w:id="1035613898">
                          <w:marLeft w:val="0"/>
                          <w:marRight w:val="0"/>
                          <w:marTop w:val="0"/>
                          <w:marBottom w:val="0"/>
                          <w:divBdr>
                            <w:top w:val="none" w:sz="0" w:space="0" w:color="auto"/>
                            <w:left w:val="none" w:sz="0" w:space="0" w:color="auto"/>
                            <w:bottom w:val="none" w:sz="0" w:space="0" w:color="auto"/>
                            <w:right w:val="none" w:sz="0" w:space="0" w:color="auto"/>
                          </w:divBdr>
                          <w:divsChild>
                            <w:div w:id="1274556307">
                              <w:marLeft w:val="0"/>
                              <w:marRight w:val="0"/>
                              <w:marTop w:val="0"/>
                              <w:marBottom w:val="0"/>
                              <w:divBdr>
                                <w:top w:val="none" w:sz="0" w:space="0" w:color="auto"/>
                                <w:left w:val="none" w:sz="0" w:space="0" w:color="auto"/>
                                <w:bottom w:val="none" w:sz="0" w:space="0" w:color="auto"/>
                                <w:right w:val="none" w:sz="0" w:space="0" w:color="auto"/>
                              </w:divBdr>
                              <w:divsChild>
                                <w:div w:id="79522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6488971">
      <w:bodyDiv w:val="1"/>
      <w:marLeft w:val="0"/>
      <w:marRight w:val="0"/>
      <w:marTop w:val="0"/>
      <w:marBottom w:val="0"/>
      <w:divBdr>
        <w:top w:val="none" w:sz="0" w:space="0" w:color="auto"/>
        <w:left w:val="none" w:sz="0" w:space="0" w:color="auto"/>
        <w:bottom w:val="none" w:sz="0" w:space="0" w:color="auto"/>
        <w:right w:val="none" w:sz="0" w:space="0" w:color="auto"/>
      </w:divBdr>
      <w:divsChild>
        <w:div w:id="1847941668">
          <w:marLeft w:val="0"/>
          <w:marRight w:val="0"/>
          <w:marTop w:val="100"/>
          <w:marBottom w:val="100"/>
          <w:divBdr>
            <w:top w:val="none" w:sz="0" w:space="0" w:color="auto"/>
            <w:left w:val="none" w:sz="0" w:space="0" w:color="auto"/>
            <w:bottom w:val="none" w:sz="0" w:space="0" w:color="auto"/>
            <w:right w:val="none" w:sz="0" w:space="0" w:color="auto"/>
          </w:divBdr>
          <w:divsChild>
            <w:div w:id="2013026910">
              <w:marLeft w:val="0"/>
              <w:marRight w:val="0"/>
              <w:marTop w:val="0"/>
              <w:marBottom w:val="0"/>
              <w:divBdr>
                <w:top w:val="none" w:sz="0" w:space="0" w:color="auto"/>
                <w:left w:val="none" w:sz="0" w:space="0" w:color="auto"/>
                <w:bottom w:val="none" w:sz="0" w:space="0" w:color="auto"/>
                <w:right w:val="none" w:sz="0" w:space="0" w:color="auto"/>
              </w:divBdr>
              <w:divsChild>
                <w:div w:id="148374141">
                  <w:marLeft w:val="0"/>
                  <w:marRight w:val="0"/>
                  <w:marTop w:val="0"/>
                  <w:marBottom w:val="0"/>
                  <w:divBdr>
                    <w:top w:val="none" w:sz="0" w:space="0" w:color="auto"/>
                    <w:left w:val="none" w:sz="0" w:space="0" w:color="auto"/>
                    <w:bottom w:val="none" w:sz="0" w:space="0" w:color="auto"/>
                    <w:right w:val="none" w:sz="0" w:space="0" w:color="auto"/>
                  </w:divBdr>
                  <w:divsChild>
                    <w:div w:id="434709797">
                      <w:marLeft w:val="0"/>
                      <w:marRight w:val="0"/>
                      <w:marTop w:val="0"/>
                      <w:marBottom w:val="0"/>
                      <w:divBdr>
                        <w:top w:val="none" w:sz="0" w:space="0" w:color="auto"/>
                        <w:left w:val="none" w:sz="0" w:space="0" w:color="auto"/>
                        <w:bottom w:val="none" w:sz="0" w:space="0" w:color="auto"/>
                        <w:right w:val="none" w:sz="0" w:space="0" w:color="auto"/>
                      </w:divBdr>
                      <w:divsChild>
                        <w:div w:id="73100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3741905">
      <w:bodyDiv w:val="1"/>
      <w:marLeft w:val="0"/>
      <w:marRight w:val="0"/>
      <w:marTop w:val="0"/>
      <w:marBottom w:val="0"/>
      <w:divBdr>
        <w:top w:val="none" w:sz="0" w:space="0" w:color="auto"/>
        <w:left w:val="none" w:sz="0" w:space="0" w:color="auto"/>
        <w:bottom w:val="none" w:sz="0" w:space="0" w:color="auto"/>
        <w:right w:val="none" w:sz="0" w:space="0" w:color="auto"/>
      </w:divBdr>
    </w:div>
    <w:div w:id="1463688209">
      <w:bodyDiv w:val="1"/>
      <w:marLeft w:val="0"/>
      <w:marRight w:val="0"/>
      <w:marTop w:val="0"/>
      <w:marBottom w:val="0"/>
      <w:divBdr>
        <w:top w:val="none" w:sz="0" w:space="0" w:color="auto"/>
        <w:left w:val="none" w:sz="0" w:space="0" w:color="auto"/>
        <w:bottom w:val="none" w:sz="0" w:space="0" w:color="auto"/>
        <w:right w:val="none" w:sz="0" w:space="0" w:color="auto"/>
      </w:divBdr>
      <w:divsChild>
        <w:div w:id="1721858816">
          <w:marLeft w:val="0"/>
          <w:marRight w:val="0"/>
          <w:marTop w:val="100"/>
          <w:marBottom w:val="100"/>
          <w:divBdr>
            <w:top w:val="none" w:sz="0" w:space="0" w:color="auto"/>
            <w:left w:val="none" w:sz="0" w:space="0" w:color="auto"/>
            <w:bottom w:val="none" w:sz="0" w:space="0" w:color="auto"/>
            <w:right w:val="none" w:sz="0" w:space="0" w:color="auto"/>
          </w:divBdr>
          <w:divsChild>
            <w:div w:id="287319756">
              <w:marLeft w:val="0"/>
              <w:marRight w:val="0"/>
              <w:marTop w:val="0"/>
              <w:marBottom w:val="0"/>
              <w:divBdr>
                <w:top w:val="none" w:sz="0" w:space="0" w:color="auto"/>
                <w:left w:val="none" w:sz="0" w:space="0" w:color="auto"/>
                <w:bottom w:val="none" w:sz="0" w:space="0" w:color="auto"/>
                <w:right w:val="none" w:sz="0" w:space="0" w:color="auto"/>
              </w:divBdr>
              <w:divsChild>
                <w:div w:id="232357110">
                  <w:marLeft w:val="0"/>
                  <w:marRight w:val="0"/>
                  <w:marTop w:val="0"/>
                  <w:marBottom w:val="0"/>
                  <w:divBdr>
                    <w:top w:val="none" w:sz="0" w:space="0" w:color="auto"/>
                    <w:left w:val="none" w:sz="0" w:space="0" w:color="auto"/>
                    <w:bottom w:val="none" w:sz="0" w:space="0" w:color="auto"/>
                    <w:right w:val="none" w:sz="0" w:space="0" w:color="auto"/>
                  </w:divBdr>
                  <w:divsChild>
                    <w:div w:id="1594968830">
                      <w:marLeft w:val="0"/>
                      <w:marRight w:val="0"/>
                      <w:marTop w:val="0"/>
                      <w:marBottom w:val="0"/>
                      <w:divBdr>
                        <w:top w:val="none" w:sz="0" w:space="0" w:color="auto"/>
                        <w:left w:val="none" w:sz="0" w:space="0" w:color="auto"/>
                        <w:bottom w:val="none" w:sz="0" w:space="0" w:color="auto"/>
                        <w:right w:val="none" w:sz="0" w:space="0" w:color="auto"/>
                      </w:divBdr>
                      <w:divsChild>
                        <w:div w:id="79495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472543">
      <w:bodyDiv w:val="1"/>
      <w:marLeft w:val="0"/>
      <w:marRight w:val="0"/>
      <w:marTop w:val="0"/>
      <w:marBottom w:val="0"/>
      <w:divBdr>
        <w:top w:val="none" w:sz="0" w:space="0" w:color="auto"/>
        <w:left w:val="none" w:sz="0" w:space="0" w:color="auto"/>
        <w:bottom w:val="none" w:sz="0" w:space="0" w:color="auto"/>
        <w:right w:val="none" w:sz="0" w:space="0" w:color="auto"/>
      </w:divBdr>
    </w:div>
    <w:div w:id="1528522016">
      <w:bodyDiv w:val="1"/>
      <w:marLeft w:val="0"/>
      <w:marRight w:val="0"/>
      <w:marTop w:val="0"/>
      <w:marBottom w:val="0"/>
      <w:divBdr>
        <w:top w:val="none" w:sz="0" w:space="0" w:color="auto"/>
        <w:left w:val="none" w:sz="0" w:space="0" w:color="auto"/>
        <w:bottom w:val="none" w:sz="0" w:space="0" w:color="auto"/>
        <w:right w:val="none" w:sz="0" w:space="0" w:color="auto"/>
      </w:divBdr>
      <w:divsChild>
        <w:div w:id="335545306">
          <w:marLeft w:val="0"/>
          <w:marRight w:val="0"/>
          <w:marTop w:val="0"/>
          <w:marBottom w:val="0"/>
          <w:divBdr>
            <w:top w:val="none" w:sz="0" w:space="0" w:color="auto"/>
            <w:left w:val="none" w:sz="0" w:space="0" w:color="auto"/>
            <w:bottom w:val="none" w:sz="0" w:space="0" w:color="auto"/>
            <w:right w:val="none" w:sz="0" w:space="0" w:color="auto"/>
          </w:divBdr>
          <w:divsChild>
            <w:div w:id="393623953">
              <w:marLeft w:val="0"/>
              <w:marRight w:val="0"/>
              <w:marTop w:val="0"/>
              <w:marBottom w:val="0"/>
              <w:divBdr>
                <w:top w:val="none" w:sz="0" w:space="0" w:color="auto"/>
                <w:left w:val="none" w:sz="0" w:space="0" w:color="auto"/>
                <w:bottom w:val="none" w:sz="0" w:space="0" w:color="auto"/>
                <w:right w:val="none" w:sz="0" w:space="0" w:color="auto"/>
              </w:divBdr>
              <w:divsChild>
                <w:div w:id="1044258709">
                  <w:marLeft w:val="0"/>
                  <w:marRight w:val="0"/>
                  <w:marTop w:val="0"/>
                  <w:marBottom w:val="0"/>
                  <w:divBdr>
                    <w:top w:val="none" w:sz="0" w:space="0" w:color="auto"/>
                    <w:left w:val="none" w:sz="0" w:space="0" w:color="auto"/>
                    <w:bottom w:val="none" w:sz="0" w:space="0" w:color="auto"/>
                    <w:right w:val="none" w:sz="0" w:space="0" w:color="auto"/>
                  </w:divBdr>
                  <w:divsChild>
                    <w:div w:id="675303184">
                      <w:marLeft w:val="0"/>
                      <w:marRight w:val="0"/>
                      <w:marTop w:val="0"/>
                      <w:marBottom w:val="0"/>
                      <w:divBdr>
                        <w:top w:val="none" w:sz="0" w:space="0" w:color="auto"/>
                        <w:left w:val="none" w:sz="0" w:space="0" w:color="auto"/>
                        <w:bottom w:val="none" w:sz="0" w:space="0" w:color="auto"/>
                        <w:right w:val="none" w:sz="0" w:space="0" w:color="auto"/>
                      </w:divBdr>
                      <w:divsChild>
                        <w:div w:id="781340625">
                          <w:marLeft w:val="0"/>
                          <w:marRight w:val="0"/>
                          <w:marTop w:val="0"/>
                          <w:marBottom w:val="0"/>
                          <w:divBdr>
                            <w:top w:val="none" w:sz="0" w:space="0" w:color="auto"/>
                            <w:left w:val="none" w:sz="0" w:space="0" w:color="auto"/>
                            <w:bottom w:val="none" w:sz="0" w:space="0" w:color="auto"/>
                            <w:right w:val="none" w:sz="0" w:space="0" w:color="auto"/>
                          </w:divBdr>
                          <w:divsChild>
                            <w:div w:id="1394738431">
                              <w:marLeft w:val="0"/>
                              <w:marRight w:val="0"/>
                              <w:marTop w:val="0"/>
                              <w:marBottom w:val="0"/>
                              <w:divBdr>
                                <w:top w:val="none" w:sz="0" w:space="0" w:color="auto"/>
                                <w:left w:val="none" w:sz="0" w:space="0" w:color="auto"/>
                                <w:bottom w:val="none" w:sz="0" w:space="0" w:color="auto"/>
                                <w:right w:val="none" w:sz="0" w:space="0" w:color="auto"/>
                              </w:divBdr>
                              <w:divsChild>
                                <w:div w:id="5304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3466967">
      <w:bodyDiv w:val="1"/>
      <w:marLeft w:val="0"/>
      <w:marRight w:val="0"/>
      <w:marTop w:val="0"/>
      <w:marBottom w:val="0"/>
      <w:divBdr>
        <w:top w:val="none" w:sz="0" w:space="0" w:color="auto"/>
        <w:left w:val="none" w:sz="0" w:space="0" w:color="auto"/>
        <w:bottom w:val="none" w:sz="0" w:space="0" w:color="auto"/>
        <w:right w:val="none" w:sz="0" w:space="0" w:color="auto"/>
      </w:divBdr>
    </w:div>
    <w:div w:id="2038845357">
      <w:bodyDiv w:val="1"/>
      <w:marLeft w:val="0"/>
      <w:marRight w:val="0"/>
      <w:marTop w:val="0"/>
      <w:marBottom w:val="0"/>
      <w:divBdr>
        <w:top w:val="none" w:sz="0" w:space="0" w:color="auto"/>
        <w:left w:val="none" w:sz="0" w:space="0" w:color="auto"/>
        <w:bottom w:val="none" w:sz="0" w:space="0" w:color="auto"/>
        <w:right w:val="none" w:sz="0" w:space="0" w:color="auto"/>
      </w:divBdr>
    </w:div>
    <w:div w:id="205812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86DFD-A142-4ACC-86E3-944E06CD7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2137</Words>
  <Characters>12615</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TECHNICKÁ ZPRÁVA</vt:lpstr>
    </vt:vector>
  </TitlesOfParts>
  <Company>TINT s. r. o.</Company>
  <LinksUpToDate>false</LinksUpToDate>
  <CharactersWithSpaces>14723</CharactersWithSpaces>
  <SharedDoc>false</SharedDoc>
  <HLinks>
    <vt:vector size="324" baseType="variant">
      <vt:variant>
        <vt:i4>1835066</vt:i4>
      </vt:variant>
      <vt:variant>
        <vt:i4>299</vt:i4>
      </vt:variant>
      <vt:variant>
        <vt:i4>0</vt:i4>
      </vt:variant>
      <vt:variant>
        <vt:i4>5</vt:i4>
      </vt:variant>
      <vt:variant>
        <vt:lpwstr/>
      </vt:variant>
      <vt:variant>
        <vt:lpwstr>_Toc386090631</vt:lpwstr>
      </vt:variant>
      <vt:variant>
        <vt:i4>1835066</vt:i4>
      </vt:variant>
      <vt:variant>
        <vt:i4>293</vt:i4>
      </vt:variant>
      <vt:variant>
        <vt:i4>0</vt:i4>
      </vt:variant>
      <vt:variant>
        <vt:i4>5</vt:i4>
      </vt:variant>
      <vt:variant>
        <vt:lpwstr/>
      </vt:variant>
      <vt:variant>
        <vt:lpwstr>_Toc386090630</vt:lpwstr>
      </vt:variant>
      <vt:variant>
        <vt:i4>1900602</vt:i4>
      </vt:variant>
      <vt:variant>
        <vt:i4>287</vt:i4>
      </vt:variant>
      <vt:variant>
        <vt:i4>0</vt:i4>
      </vt:variant>
      <vt:variant>
        <vt:i4>5</vt:i4>
      </vt:variant>
      <vt:variant>
        <vt:lpwstr/>
      </vt:variant>
      <vt:variant>
        <vt:lpwstr>_Toc386090629</vt:lpwstr>
      </vt:variant>
      <vt:variant>
        <vt:i4>1900602</vt:i4>
      </vt:variant>
      <vt:variant>
        <vt:i4>281</vt:i4>
      </vt:variant>
      <vt:variant>
        <vt:i4>0</vt:i4>
      </vt:variant>
      <vt:variant>
        <vt:i4>5</vt:i4>
      </vt:variant>
      <vt:variant>
        <vt:lpwstr/>
      </vt:variant>
      <vt:variant>
        <vt:lpwstr>_Toc386090628</vt:lpwstr>
      </vt:variant>
      <vt:variant>
        <vt:i4>1900602</vt:i4>
      </vt:variant>
      <vt:variant>
        <vt:i4>275</vt:i4>
      </vt:variant>
      <vt:variant>
        <vt:i4>0</vt:i4>
      </vt:variant>
      <vt:variant>
        <vt:i4>5</vt:i4>
      </vt:variant>
      <vt:variant>
        <vt:lpwstr/>
      </vt:variant>
      <vt:variant>
        <vt:lpwstr>_Toc386090627</vt:lpwstr>
      </vt:variant>
      <vt:variant>
        <vt:i4>1900602</vt:i4>
      </vt:variant>
      <vt:variant>
        <vt:i4>269</vt:i4>
      </vt:variant>
      <vt:variant>
        <vt:i4>0</vt:i4>
      </vt:variant>
      <vt:variant>
        <vt:i4>5</vt:i4>
      </vt:variant>
      <vt:variant>
        <vt:lpwstr/>
      </vt:variant>
      <vt:variant>
        <vt:lpwstr>_Toc386090626</vt:lpwstr>
      </vt:variant>
      <vt:variant>
        <vt:i4>1900602</vt:i4>
      </vt:variant>
      <vt:variant>
        <vt:i4>263</vt:i4>
      </vt:variant>
      <vt:variant>
        <vt:i4>0</vt:i4>
      </vt:variant>
      <vt:variant>
        <vt:i4>5</vt:i4>
      </vt:variant>
      <vt:variant>
        <vt:lpwstr/>
      </vt:variant>
      <vt:variant>
        <vt:lpwstr>_Toc386090625</vt:lpwstr>
      </vt:variant>
      <vt:variant>
        <vt:i4>1900602</vt:i4>
      </vt:variant>
      <vt:variant>
        <vt:i4>257</vt:i4>
      </vt:variant>
      <vt:variant>
        <vt:i4>0</vt:i4>
      </vt:variant>
      <vt:variant>
        <vt:i4>5</vt:i4>
      </vt:variant>
      <vt:variant>
        <vt:lpwstr/>
      </vt:variant>
      <vt:variant>
        <vt:lpwstr>_Toc386090624</vt:lpwstr>
      </vt:variant>
      <vt:variant>
        <vt:i4>1900602</vt:i4>
      </vt:variant>
      <vt:variant>
        <vt:i4>251</vt:i4>
      </vt:variant>
      <vt:variant>
        <vt:i4>0</vt:i4>
      </vt:variant>
      <vt:variant>
        <vt:i4>5</vt:i4>
      </vt:variant>
      <vt:variant>
        <vt:lpwstr/>
      </vt:variant>
      <vt:variant>
        <vt:lpwstr>_Toc386090623</vt:lpwstr>
      </vt:variant>
      <vt:variant>
        <vt:i4>1900602</vt:i4>
      </vt:variant>
      <vt:variant>
        <vt:i4>245</vt:i4>
      </vt:variant>
      <vt:variant>
        <vt:i4>0</vt:i4>
      </vt:variant>
      <vt:variant>
        <vt:i4>5</vt:i4>
      </vt:variant>
      <vt:variant>
        <vt:lpwstr/>
      </vt:variant>
      <vt:variant>
        <vt:lpwstr>_Toc386090622</vt:lpwstr>
      </vt:variant>
      <vt:variant>
        <vt:i4>1900602</vt:i4>
      </vt:variant>
      <vt:variant>
        <vt:i4>239</vt:i4>
      </vt:variant>
      <vt:variant>
        <vt:i4>0</vt:i4>
      </vt:variant>
      <vt:variant>
        <vt:i4>5</vt:i4>
      </vt:variant>
      <vt:variant>
        <vt:lpwstr/>
      </vt:variant>
      <vt:variant>
        <vt:lpwstr>_Toc386090621</vt:lpwstr>
      </vt:variant>
      <vt:variant>
        <vt:i4>1900602</vt:i4>
      </vt:variant>
      <vt:variant>
        <vt:i4>233</vt:i4>
      </vt:variant>
      <vt:variant>
        <vt:i4>0</vt:i4>
      </vt:variant>
      <vt:variant>
        <vt:i4>5</vt:i4>
      </vt:variant>
      <vt:variant>
        <vt:lpwstr/>
      </vt:variant>
      <vt:variant>
        <vt:lpwstr>_Toc386090620</vt:lpwstr>
      </vt:variant>
      <vt:variant>
        <vt:i4>1966138</vt:i4>
      </vt:variant>
      <vt:variant>
        <vt:i4>227</vt:i4>
      </vt:variant>
      <vt:variant>
        <vt:i4>0</vt:i4>
      </vt:variant>
      <vt:variant>
        <vt:i4>5</vt:i4>
      </vt:variant>
      <vt:variant>
        <vt:lpwstr/>
      </vt:variant>
      <vt:variant>
        <vt:lpwstr>_Toc386090619</vt:lpwstr>
      </vt:variant>
      <vt:variant>
        <vt:i4>1966138</vt:i4>
      </vt:variant>
      <vt:variant>
        <vt:i4>221</vt:i4>
      </vt:variant>
      <vt:variant>
        <vt:i4>0</vt:i4>
      </vt:variant>
      <vt:variant>
        <vt:i4>5</vt:i4>
      </vt:variant>
      <vt:variant>
        <vt:lpwstr/>
      </vt:variant>
      <vt:variant>
        <vt:lpwstr>_Toc386090618</vt:lpwstr>
      </vt:variant>
      <vt:variant>
        <vt:i4>1966138</vt:i4>
      </vt:variant>
      <vt:variant>
        <vt:i4>215</vt:i4>
      </vt:variant>
      <vt:variant>
        <vt:i4>0</vt:i4>
      </vt:variant>
      <vt:variant>
        <vt:i4>5</vt:i4>
      </vt:variant>
      <vt:variant>
        <vt:lpwstr/>
      </vt:variant>
      <vt:variant>
        <vt:lpwstr>_Toc386090617</vt:lpwstr>
      </vt:variant>
      <vt:variant>
        <vt:i4>1966138</vt:i4>
      </vt:variant>
      <vt:variant>
        <vt:i4>209</vt:i4>
      </vt:variant>
      <vt:variant>
        <vt:i4>0</vt:i4>
      </vt:variant>
      <vt:variant>
        <vt:i4>5</vt:i4>
      </vt:variant>
      <vt:variant>
        <vt:lpwstr/>
      </vt:variant>
      <vt:variant>
        <vt:lpwstr>_Toc386090616</vt:lpwstr>
      </vt:variant>
      <vt:variant>
        <vt:i4>1966138</vt:i4>
      </vt:variant>
      <vt:variant>
        <vt:i4>203</vt:i4>
      </vt:variant>
      <vt:variant>
        <vt:i4>0</vt:i4>
      </vt:variant>
      <vt:variant>
        <vt:i4>5</vt:i4>
      </vt:variant>
      <vt:variant>
        <vt:lpwstr/>
      </vt:variant>
      <vt:variant>
        <vt:lpwstr>_Toc386090615</vt:lpwstr>
      </vt:variant>
      <vt:variant>
        <vt:i4>1966138</vt:i4>
      </vt:variant>
      <vt:variant>
        <vt:i4>197</vt:i4>
      </vt:variant>
      <vt:variant>
        <vt:i4>0</vt:i4>
      </vt:variant>
      <vt:variant>
        <vt:i4>5</vt:i4>
      </vt:variant>
      <vt:variant>
        <vt:lpwstr/>
      </vt:variant>
      <vt:variant>
        <vt:lpwstr>_Toc386090614</vt:lpwstr>
      </vt:variant>
      <vt:variant>
        <vt:i4>1966138</vt:i4>
      </vt:variant>
      <vt:variant>
        <vt:i4>191</vt:i4>
      </vt:variant>
      <vt:variant>
        <vt:i4>0</vt:i4>
      </vt:variant>
      <vt:variant>
        <vt:i4>5</vt:i4>
      </vt:variant>
      <vt:variant>
        <vt:lpwstr/>
      </vt:variant>
      <vt:variant>
        <vt:lpwstr>_Toc386090613</vt:lpwstr>
      </vt:variant>
      <vt:variant>
        <vt:i4>1966138</vt:i4>
      </vt:variant>
      <vt:variant>
        <vt:i4>185</vt:i4>
      </vt:variant>
      <vt:variant>
        <vt:i4>0</vt:i4>
      </vt:variant>
      <vt:variant>
        <vt:i4>5</vt:i4>
      </vt:variant>
      <vt:variant>
        <vt:lpwstr/>
      </vt:variant>
      <vt:variant>
        <vt:lpwstr>_Toc386090612</vt:lpwstr>
      </vt:variant>
      <vt:variant>
        <vt:i4>1966138</vt:i4>
      </vt:variant>
      <vt:variant>
        <vt:i4>179</vt:i4>
      </vt:variant>
      <vt:variant>
        <vt:i4>0</vt:i4>
      </vt:variant>
      <vt:variant>
        <vt:i4>5</vt:i4>
      </vt:variant>
      <vt:variant>
        <vt:lpwstr/>
      </vt:variant>
      <vt:variant>
        <vt:lpwstr>_Toc386090611</vt:lpwstr>
      </vt:variant>
      <vt:variant>
        <vt:i4>1966138</vt:i4>
      </vt:variant>
      <vt:variant>
        <vt:i4>173</vt:i4>
      </vt:variant>
      <vt:variant>
        <vt:i4>0</vt:i4>
      </vt:variant>
      <vt:variant>
        <vt:i4>5</vt:i4>
      </vt:variant>
      <vt:variant>
        <vt:lpwstr/>
      </vt:variant>
      <vt:variant>
        <vt:lpwstr>_Toc386090610</vt:lpwstr>
      </vt:variant>
      <vt:variant>
        <vt:i4>2031674</vt:i4>
      </vt:variant>
      <vt:variant>
        <vt:i4>167</vt:i4>
      </vt:variant>
      <vt:variant>
        <vt:i4>0</vt:i4>
      </vt:variant>
      <vt:variant>
        <vt:i4>5</vt:i4>
      </vt:variant>
      <vt:variant>
        <vt:lpwstr/>
      </vt:variant>
      <vt:variant>
        <vt:lpwstr>_Toc386090609</vt:lpwstr>
      </vt:variant>
      <vt:variant>
        <vt:i4>2031674</vt:i4>
      </vt:variant>
      <vt:variant>
        <vt:i4>161</vt:i4>
      </vt:variant>
      <vt:variant>
        <vt:i4>0</vt:i4>
      </vt:variant>
      <vt:variant>
        <vt:i4>5</vt:i4>
      </vt:variant>
      <vt:variant>
        <vt:lpwstr/>
      </vt:variant>
      <vt:variant>
        <vt:lpwstr>_Toc386090608</vt:lpwstr>
      </vt:variant>
      <vt:variant>
        <vt:i4>2031674</vt:i4>
      </vt:variant>
      <vt:variant>
        <vt:i4>155</vt:i4>
      </vt:variant>
      <vt:variant>
        <vt:i4>0</vt:i4>
      </vt:variant>
      <vt:variant>
        <vt:i4>5</vt:i4>
      </vt:variant>
      <vt:variant>
        <vt:lpwstr/>
      </vt:variant>
      <vt:variant>
        <vt:lpwstr>_Toc386090607</vt:lpwstr>
      </vt:variant>
      <vt:variant>
        <vt:i4>2031674</vt:i4>
      </vt:variant>
      <vt:variant>
        <vt:i4>149</vt:i4>
      </vt:variant>
      <vt:variant>
        <vt:i4>0</vt:i4>
      </vt:variant>
      <vt:variant>
        <vt:i4>5</vt:i4>
      </vt:variant>
      <vt:variant>
        <vt:lpwstr/>
      </vt:variant>
      <vt:variant>
        <vt:lpwstr>_Toc386090606</vt:lpwstr>
      </vt:variant>
      <vt:variant>
        <vt:i4>2031674</vt:i4>
      </vt:variant>
      <vt:variant>
        <vt:i4>143</vt:i4>
      </vt:variant>
      <vt:variant>
        <vt:i4>0</vt:i4>
      </vt:variant>
      <vt:variant>
        <vt:i4>5</vt:i4>
      </vt:variant>
      <vt:variant>
        <vt:lpwstr/>
      </vt:variant>
      <vt:variant>
        <vt:lpwstr>_Toc386090605</vt:lpwstr>
      </vt:variant>
      <vt:variant>
        <vt:i4>2031674</vt:i4>
      </vt:variant>
      <vt:variant>
        <vt:i4>137</vt:i4>
      </vt:variant>
      <vt:variant>
        <vt:i4>0</vt:i4>
      </vt:variant>
      <vt:variant>
        <vt:i4>5</vt:i4>
      </vt:variant>
      <vt:variant>
        <vt:lpwstr/>
      </vt:variant>
      <vt:variant>
        <vt:lpwstr>_Toc386090604</vt:lpwstr>
      </vt:variant>
      <vt:variant>
        <vt:i4>2031674</vt:i4>
      </vt:variant>
      <vt:variant>
        <vt:i4>131</vt:i4>
      </vt:variant>
      <vt:variant>
        <vt:i4>0</vt:i4>
      </vt:variant>
      <vt:variant>
        <vt:i4>5</vt:i4>
      </vt:variant>
      <vt:variant>
        <vt:lpwstr/>
      </vt:variant>
      <vt:variant>
        <vt:lpwstr>_Toc386090603</vt:lpwstr>
      </vt:variant>
      <vt:variant>
        <vt:i4>2031674</vt:i4>
      </vt:variant>
      <vt:variant>
        <vt:i4>125</vt:i4>
      </vt:variant>
      <vt:variant>
        <vt:i4>0</vt:i4>
      </vt:variant>
      <vt:variant>
        <vt:i4>5</vt:i4>
      </vt:variant>
      <vt:variant>
        <vt:lpwstr/>
      </vt:variant>
      <vt:variant>
        <vt:lpwstr>_Toc386090602</vt:lpwstr>
      </vt:variant>
      <vt:variant>
        <vt:i4>2031674</vt:i4>
      </vt:variant>
      <vt:variant>
        <vt:i4>119</vt:i4>
      </vt:variant>
      <vt:variant>
        <vt:i4>0</vt:i4>
      </vt:variant>
      <vt:variant>
        <vt:i4>5</vt:i4>
      </vt:variant>
      <vt:variant>
        <vt:lpwstr/>
      </vt:variant>
      <vt:variant>
        <vt:lpwstr>_Toc386090601</vt:lpwstr>
      </vt:variant>
      <vt:variant>
        <vt:i4>2031674</vt:i4>
      </vt:variant>
      <vt:variant>
        <vt:i4>113</vt:i4>
      </vt:variant>
      <vt:variant>
        <vt:i4>0</vt:i4>
      </vt:variant>
      <vt:variant>
        <vt:i4>5</vt:i4>
      </vt:variant>
      <vt:variant>
        <vt:lpwstr/>
      </vt:variant>
      <vt:variant>
        <vt:lpwstr>_Toc386090600</vt:lpwstr>
      </vt:variant>
      <vt:variant>
        <vt:i4>1441849</vt:i4>
      </vt:variant>
      <vt:variant>
        <vt:i4>107</vt:i4>
      </vt:variant>
      <vt:variant>
        <vt:i4>0</vt:i4>
      </vt:variant>
      <vt:variant>
        <vt:i4>5</vt:i4>
      </vt:variant>
      <vt:variant>
        <vt:lpwstr/>
      </vt:variant>
      <vt:variant>
        <vt:lpwstr>_Toc386090599</vt:lpwstr>
      </vt:variant>
      <vt:variant>
        <vt:i4>1441849</vt:i4>
      </vt:variant>
      <vt:variant>
        <vt:i4>101</vt:i4>
      </vt:variant>
      <vt:variant>
        <vt:i4>0</vt:i4>
      </vt:variant>
      <vt:variant>
        <vt:i4>5</vt:i4>
      </vt:variant>
      <vt:variant>
        <vt:lpwstr/>
      </vt:variant>
      <vt:variant>
        <vt:lpwstr>_Toc386090598</vt:lpwstr>
      </vt:variant>
      <vt:variant>
        <vt:i4>1441849</vt:i4>
      </vt:variant>
      <vt:variant>
        <vt:i4>95</vt:i4>
      </vt:variant>
      <vt:variant>
        <vt:i4>0</vt:i4>
      </vt:variant>
      <vt:variant>
        <vt:i4>5</vt:i4>
      </vt:variant>
      <vt:variant>
        <vt:lpwstr/>
      </vt:variant>
      <vt:variant>
        <vt:lpwstr>_Toc386090597</vt:lpwstr>
      </vt:variant>
      <vt:variant>
        <vt:i4>1441849</vt:i4>
      </vt:variant>
      <vt:variant>
        <vt:i4>89</vt:i4>
      </vt:variant>
      <vt:variant>
        <vt:i4>0</vt:i4>
      </vt:variant>
      <vt:variant>
        <vt:i4>5</vt:i4>
      </vt:variant>
      <vt:variant>
        <vt:lpwstr/>
      </vt:variant>
      <vt:variant>
        <vt:lpwstr>_Toc386090596</vt:lpwstr>
      </vt:variant>
      <vt:variant>
        <vt:i4>1441849</vt:i4>
      </vt:variant>
      <vt:variant>
        <vt:i4>83</vt:i4>
      </vt:variant>
      <vt:variant>
        <vt:i4>0</vt:i4>
      </vt:variant>
      <vt:variant>
        <vt:i4>5</vt:i4>
      </vt:variant>
      <vt:variant>
        <vt:lpwstr/>
      </vt:variant>
      <vt:variant>
        <vt:lpwstr>_Toc386090595</vt:lpwstr>
      </vt:variant>
      <vt:variant>
        <vt:i4>1441849</vt:i4>
      </vt:variant>
      <vt:variant>
        <vt:i4>77</vt:i4>
      </vt:variant>
      <vt:variant>
        <vt:i4>0</vt:i4>
      </vt:variant>
      <vt:variant>
        <vt:i4>5</vt:i4>
      </vt:variant>
      <vt:variant>
        <vt:lpwstr/>
      </vt:variant>
      <vt:variant>
        <vt:lpwstr>_Toc386090594</vt:lpwstr>
      </vt:variant>
      <vt:variant>
        <vt:i4>1441849</vt:i4>
      </vt:variant>
      <vt:variant>
        <vt:i4>71</vt:i4>
      </vt:variant>
      <vt:variant>
        <vt:i4>0</vt:i4>
      </vt:variant>
      <vt:variant>
        <vt:i4>5</vt:i4>
      </vt:variant>
      <vt:variant>
        <vt:lpwstr/>
      </vt:variant>
      <vt:variant>
        <vt:lpwstr>_Toc386090593</vt:lpwstr>
      </vt:variant>
      <vt:variant>
        <vt:i4>1441849</vt:i4>
      </vt:variant>
      <vt:variant>
        <vt:i4>65</vt:i4>
      </vt:variant>
      <vt:variant>
        <vt:i4>0</vt:i4>
      </vt:variant>
      <vt:variant>
        <vt:i4>5</vt:i4>
      </vt:variant>
      <vt:variant>
        <vt:lpwstr/>
      </vt:variant>
      <vt:variant>
        <vt:lpwstr>_Toc386090592</vt:lpwstr>
      </vt:variant>
      <vt:variant>
        <vt:i4>1441849</vt:i4>
      </vt:variant>
      <vt:variant>
        <vt:i4>59</vt:i4>
      </vt:variant>
      <vt:variant>
        <vt:i4>0</vt:i4>
      </vt:variant>
      <vt:variant>
        <vt:i4>5</vt:i4>
      </vt:variant>
      <vt:variant>
        <vt:lpwstr/>
      </vt:variant>
      <vt:variant>
        <vt:lpwstr>_Toc386090591</vt:lpwstr>
      </vt:variant>
      <vt:variant>
        <vt:i4>1441849</vt:i4>
      </vt:variant>
      <vt:variant>
        <vt:i4>53</vt:i4>
      </vt:variant>
      <vt:variant>
        <vt:i4>0</vt:i4>
      </vt:variant>
      <vt:variant>
        <vt:i4>5</vt:i4>
      </vt:variant>
      <vt:variant>
        <vt:lpwstr/>
      </vt:variant>
      <vt:variant>
        <vt:lpwstr>_Toc386090590</vt:lpwstr>
      </vt:variant>
      <vt:variant>
        <vt:i4>1507385</vt:i4>
      </vt:variant>
      <vt:variant>
        <vt:i4>47</vt:i4>
      </vt:variant>
      <vt:variant>
        <vt:i4>0</vt:i4>
      </vt:variant>
      <vt:variant>
        <vt:i4>5</vt:i4>
      </vt:variant>
      <vt:variant>
        <vt:lpwstr/>
      </vt:variant>
      <vt:variant>
        <vt:lpwstr>_Toc386090589</vt:lpwstr>
      </vt:variant>
      <vt:variant>
        <vt:i4>1507385</vt:i4>
      </vt:variant>
      <vt:variant>
        <vt:i4>41</vt:i4>
      </vt:variant>
      <vt:variant>
        <vt:i4>0</vt:i4>
      </vt:variant>
      <vt:variant>
        <vt:i4>5</vt:i4>
      </vt:variant>
      <vt:variant>
        <vt:lpwstr/>
      </vt:variant>
      <vt:variant>
        <vt:lpwstr>_Toc386090588</vt:lpwstr>
      </vt:variant>
      <vt:variant>
        <vt:i4>1507385</vt:i4>
      </vt:variant>
      <vt:variant>
        <vt:i4>35</vt:i4>
      </vt:variant>
      <vt:variant>
        <vt:i4>0</vt:i4>
      </vt:variant>
      <vt:variant>
        <vt:i4>5</vt:i4>
      </vt:variant>
      <vt:variant>
        <vt:lpwstr/>
      </vt:variant>
      <vt:variant>
        <vt:lpwstr>_Toc386090587</vt:lpwstr>
      </vt:variant>
      <vt:variant>
        <vt:i4>1507385</vt:i4>
      </vt:variant>
      <vt:variant>
        <vt:i4>29</vt:i4>
      </vt:variant>
      <vt:variant>
        <vt:i4>0</vt:i4>
      </vt:variant>
      <vt:variant>
        <vt:i4>5</vt:i4>
      </vt:variant>
      <vt:variant>
        <vt:lpwstr/>
      </vt:variant>
      <vt:variant>
        <vt:lpwstr>_Toc386090586</vt:lpwstr>
      </vt:variant>
      <vt:variant>
        <vt:i4>1507385</vt:i4>
      </vt:variant>
      <vt:variant>
        <vt:i4>23</vt:i4>
      </vt:variant>
      <vt:variant>
        <vt:i4>0</vt:i4>
      </vt:variant>
      <vt:variant>
        <vt:i4>5</vt:i4>
      </vt:variant>
      <vt:variant>
        <vt:lpwstr/>
      </vt:variant>
      <vt:variant>
        <vt:lpwstr>_Toc386090585</vt:lpwstr>
      </vt:variant>
      <vt:variant>
        <vt:i4>1507385</vt:i4>
      </vt:variant>
      <vt:variant>
        <vt:i4>17</vt:i4>
      </vt:variant>
      <vt:variant>
        <vt:i4>0</vt:i4>
      </vt:variant>
      <vt:variant>
        <vt:i4>5</vt:i4>
      </vt:variant>
      <vt:variant>
        <vt:lpwstr/>
      </vt:variant>
      <vt:variant>
        <vt:lpwstr>_Toc386090584</vt:lpwstr>
      </vt:variant>
      <vt:variant>
        <vt:i4>1507385</vt:i4>
      </vt:variant>
      <vt:variant>
        <vt:i4>11</vt:i4>
      </vt:variant>
      <vt:variant>
        <vt:i4>0</vt:i4>
      </vt:variant>
      <vt:variant>
        <vt:i4>5</vt:i4>
      </vt:variant>
      <vt:variant>
        <vt:lpwstr/>
      </vt:variant>
      <vt:variant>
        <vt:lpwstr>_Toc386090583</vt:lpwstr>
      </vt:variant>
      <vt:variant>
        <vt:i4>1507385</vt:i4>
      </vt:variant>
      <vt:variant>
        <vt:i4>5</vt:i4>
      </vt:variant>
      <vt:variant>
        <vt:i4>0</vt:i4>
      </vt:variant>
      <vt:variant>
        <vt:i4>5</vt:i4>
      </vt:variant>
      <vt:variant>
        <vt:lpwstr/>
      </vt:variant>
      <vt:variant>
        <vt:lpwstr>_Toc386090582</vt:lpwstr>
      </vt:variant>
      <vt:variant>
        <vt:i4>6619182</vt:i4>
      </vt:variant>
      <vt:variant>
        <vt:i4>0</vt:i4>
      </vt:variant>
      <vt:variant>
        <vt:i4>0</vt:i4>
      </vt:variant>
      <vt:variant>
        <vt:i4>5</vt:i4>
      </vt:variant>
      <vt:variant>
        <vt:lpwstr>http://www.tint.cz/</vt:lpwstr>
      </vt:variant>
      <vt:variant>
        <vt:lpwstr/>
      </vt:variant>
      <vt:variant>
        <vt:i4>8060996</vt:i4>
      </vt:variant>
      <vt:variant>
        <vt:i4>73756</vt:i4>
      </vt:variant>
      <vt:variant>
        <vt:i4>1029</vt:i4>
      </vt:variant>
      <vt:variant>
        <vt:i4>4</vt:i4>
      </vt:variant>
      <vt:variant>
        <vt:lpwstr>https://www.adiglobal.cz/iiWWW/shared.nsf/imgid/7984268_rf360_original.jpg1B9DC9524C7A9CDFC125770E00283445/$FILE/rf360_original.jpg</vt:lpwstr>
      </vt:variant>
      <vt:variant>
        <vt:lpwstr/>
      </vt:variant>
      <vt:variant>
        <vt:i4>3080251</vt:i4>
      </vt:variant>
      <vt:variant>
        <vt:i4>74920</vt:i4>
      </vt:variant>
      <vt:variant>
        <vt:i4>1031</vt:i4>
      </vt:variant>
      <vt:variant>
        <vt:i4>4</vt:i4>
      </vt:variant>
      <vt:variant>
        <vt:lpwstr>https://www.adiglobal.cz/iiWWW/shared.nsf/i/10237107/$FILE/original.jpg</vt:lpwstr>
      </vt:variant>
      <vt:variant>
        <vt:lpwstr/>
      </vt:variant>
      <vt:variant>
        <vt:i4>2162720</vt:i4>
      </vt:variant>
      <vt:variant>
        <vt:i4>79702</vt:i4>
      </vt:variant>
      <vt:variant>
        <vt:i4>1036</vt:i4>
      </vt:variant>
      <vt:variant>
        <vt:i4>4</vt:i4>
      </vt:variant>
      <vt:variant>
        <vt:lpwstr>http://www.variant.cz/zbozi-obrazek-varianta/d9341431-6daf-41e4-b7c0-653367acb603/0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Martin Hriško</dc:creator>
  <cp:keywords/>
  <cp:lastModifiedBy>Břetislav Korč</cp:lastModifiedBy>
  <cp:revision>3</cp:revision>
  <cp:lastPrinted>2013-09-18T09:19:00Z</cp:lastPrinted>
  <dcterms:created xsi:type="dcterms:W3CDTF">2015-10-05T13:28:00Z</dcterms:created>
  <dcterms:modified xsi:type="dcterms:W3CDTF">2015-10-05T13:29:00Z</dcterms:modified>
</cp:coreProperties>
</file>